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51EF" w:rsidRPr="00446272" w:rsidRDefault="004576B8" w:rsidP="00FD5A75">
      <w:pPr>
        <w:spacing w:after="0" w:line="360" w:lineRule="auto"/>
        <w:ind w:left="851" w:right="1275"/>
        <w:jc w:val="center"/>
        <w:rPr>
          <w:rFonts w:asciiTheme="minorHAnsi" w:hAnsiTheme="minorHAnsi" w:cstheme="minorHAnsi"/>
          <w:b/>
          <w:sz w:val="44"/>
          <w:szCs w:val="36"/>
          <w:lang w:val="en-GB"/>
        </w:rPr>
      </w:pPr>
      <w:bookmarkStart w:id="0" w:name="_GoBack"/>
      <w:bookmarkEnd w:id="0"/>
      <w:r w:rsidRPr="00446272">
        <w:rPr>
          <w:rFonts w:asciiTheme="minorHAnsi" w:hAnsiTheme="minorHAnsi" w:cstheme="minorHAnsi"/>
          <w:b/>
          <w:sz w:val="44"/>
          <w:szCs w:val="36"/>
          <w:lang w:val="en-GB"/>
        </w:rPr>
        <w:t xml:space="preserve">Case Study </w:t>
      </w:r>
      <w:r w:rsidR="002C57E6" w:rsidRPr="00446272">
        <w:rPr>
          <w:rFonts w:asciiTheme="minorHAnsi" w:hAnsiTheme="minorHAnsi" w:cstheme="minorHAnsi"/>
          <w:b/>
          <w:sz w:val="44"/>
          <w:szCs w:val="36"/>
          <w:lang w:val="en-GB"/>
        </w:rPr>
        <w:t xml:space="preserve">Writing </w:t>
      </w:r>
      <w:r w:rsidRPr="00446272">
        <w:rPr>
          <w:rFonts w:asciiTheme="minorHAnsi" w:hAnsiTheme="minorHAnsi" w:cstheme="minorHAnsi"/>
          <w:b/>
          <w:sz w:val="44"/>
          <w:szCs w:val="36"/>
          <w:lang w:val="en-GB"/>
        </w:rPr>
        <w:t>Guide</w:t>
      </w:r>
      <w:r w:rsidR="00954B7E" w:rsidRPr="00446272">
        <w:rPr>
          <w:rFonts w:asciiTheme="minorHAnsi" w:hAnsiTheme="minorHAnsi" w:cstheme="minorHAnsi"/>
          <w:b/>
          <w:sz w:val="44"/>
          <w:szCs w:val="36"/>
          <w:lang w:val="en-GB"/>
        </w:rPr>
        <w:t xml:space="preserve">                                      </w:t>
      </w:r>
    </w:p>
    <w:p w:rsidR="004576B8" w:rsidRPr="00446272" w:rsidRDefault="00954B7E" w:rsidP="00FD5A75">
      <w:pPr>
        <w:spacing w:after="0" w:line="360" w:lineRule="auto"/>
        <w:ind w:left="851" w:right="1275"/>
        <w:jc w:val="center"/>
        <w:rPr>
          <w:rFonts w:asciiTheme="minorHAnsi" w:hAnsiTheme="minorHAnsi" w:cstheme="minorHAnsi"/>
          <w:b/>
          <w:sz w:val="32"/>
          <w:szCs w:val="32"/>
          <w:lang w:val="en-GB"/>
        </w:rPr>
      </w:pPr>
      <w:r w:rsidRPr="00446272">
        <w:rPr>
          <w:rFonts w:asciiTheme="minorHAnsi" w:hAnsiTheme="minorHAnsi" w:cstheme="minorHAnsi"/>
          <w:b/>
          <w:sz w:val="44"/>
          <w:szCs w:val="36"/>
          <w:lang w:val="en-GB"/>
        </w:rPr>
        <w:t xml:space="preserve"> for SHARPEN S</w:t>
      </w:r>
      <w:r w:rsidR="00FD5A75" w:rsidRPr="00446272">
        <w:rPr>
          <w:rFonts w:asciiTheme="minorHAnsi" w:hAnsiTheme="minorHAnsi" w:cstheme="minorHAnsi"/>
          <w:b/>
          <w:sz w:val="44"/>
          <w:szCs w:val="36"/>
          <w:lang w:val="en-GB"/>
        </w:rPr>
        <w:t>tudents</w:t>
      </w:r>
    </w:p>
    <w:p w:rsidR="002C57E6" w:rsidRPr="00446272" w:rsidRDefault="008F7428" w:rsidP="00446272">
      <w:pPr>
        <w:pStyle w:val="Heading1"/>
        <w:rPr>
          <w:b/>
          <w:color w:val="000000" w:themeColor="text1"/>
          <w:lang w:val="en-GB"/>
        </w:rPr>
      </w:pPr>
      <w:r w:rsidRPr="00446272">
        <w:rPr>
          <w:b/>
          <w:color w:val="000000" w:themeColor="text1"/>
          <w:lang w:val="en-GB"/>
        </w:rPr>
        <w:t xml:space="preserve">1. </w:t>
      </w:r>
      <w:r w:rsidR="002C57E6" w:rsidRPr="00446272">
        <w:rPr>
          <w:b/>
          <w:color w:val="000000" w:themeColor="text1"/>
          <w:lang w:val="en-GB"/>
        </w:rPr>
        <w:t>Introduction</w:t>
      </w:r>
    </w:p>
    <w:p w:rsidR="002C57E6" w:rsidRPr="00DA51EF" w:rsidRDefault="004576B8" w:rsidP="00446272">
      <w:pPr>
        <w:spacing w:before="240" w:after="240" w:line="276" w:lineRule="auto"/>
        <w:jc w:val="both"/>
        <w:rPr>
          <w:rFonts w:asciiTheme="minorHAnsi" w:hAnsiTheme="minorHAnsi" w:cstheme="minorHAnsi"/>
          <w:lang w:val="en-GB"/>
        </w:rPr>
      </w:pPr>
      <w:r w:rsidRPr="00DA51EF">
        <w:rPr>
          <w:rFonts w:asciiTheme="minorHAnsi" w:hAnsiTheme="minorHAnsi" w:cstheme="minorHAnsi"/>
          <w:lang w:val="en-GB"/>
        </w:rPr>
        <w:t>A case study is a research method that relies on a single case rather than a population or sample</w:t>
      </w:r>
      <w:r w:rsidR="00CE2B92" w:rsidRPr="00DA51EF">
        <w:rPr>
          <w:rFonts w:asciiTheme="minorHAnsi" w:hAnsiTheme="minorHAnsi" w:cstheme="minorHAnsi"/>
          <w:lang w:val="en-GB"/>
        </w:rPr>
        <w:t>, i.e. the</w:t>
      </w:r>
      <w:r w:rsidRPr="00DA51EF">
        <w:rPr>
          <w:rFonts w:asciiTheme="minorHAnsi" w:hAnsiTheme="minorHAnsi" w:cstheme="minorHAnsi"/>
          <w:lang w:val="en-GB"/>
        </w:rPr>
        <w:t xml:space="preserve"> researchers focus on a </w:t>
      </w:r>
      <w:r w:rsidR="00CE2B92" w:rsidRPr="00DA51EF">
        <w:rPr>
          <w:rFonts w:asciiTheme="minorHAnsi" w:hAnsiTheme="minorHAnsi" w:cstheme="minorHAnsi"/>
          <w:lang w:val="en-GB"/>
        </w:rPr>
        <w:t xml:space="preserve">specific </w:t>
      </w:r>
      <w:r w:rsidRPr="00DA51EF">
        <w:rPr>
          <w:rFonts w:asciiTheme="minorHAnsi" w:hAnsiTheme="minorHAnsi" w:cstheme="minorHAnsi"/>
          <w:lang w:val="en-GB"/>
        </w:rPr>
        <w:t>case</w:t>
      </w:r>
      <w:r w:rsidR="00CE2B92" w:rsidRPr="00DA51EF">
        <w:rPr>
          <w:rFonts w:asciiTheme="minorHAnsi" w:hAnsiTheme="minorHAnsi" w:cstheme="minorHAnsi"/>
          <w:lang w:val="en-GB"/>
        </w:rPr>
        <w:t xml:space="preserve"> company or issue </w:t>
      </w:r>
      <w:r w:rsidR="00DA51EF">
        <w:rPr>
          <w:rFonts w:asciiTheme="minorHAnsi" w:hAnsiTheme="minorHAnsi" w:cstheme="minorHAnsi"/>
          <w:lang w:val="en-GB"/>
        </w:rPr>
        <w:t>over a period of time. Data are</w:t>
      </w:r>
      <w:r w:rsidRPr="00DA51EF">
        <w:rPr>
          <w:rFonts w:asciiTheme="minorHAnsi" w:hAnsiTheme="minorHAnsi" w:cstheme="minorHAnsi"/>
          <w:lang w:val="en-GB"/>
        </w:rPr>
        <w:t xml:space="preserve"> commonly gathered by </w:t>
      </w:r>
      <w:r w:rsidR="00DA51EF">
        <w:rPr>
          <w:rFonts w:asciiTheme="minorHAnsi" w:hAnsiTheme="minorHAnsi" w:cstheme="minorHAnsi"/>
          <w:lang w:val="en-GB"/>
        </w:rPr>
        <w:t>conducting in-</w:t>
      </w:r>
      <w:r w:rsidRPr="00DA51EF">
        <w:rPr>
          <w:rFonts w:asciiTheme="minorHAnsi" w:hAnsiTheme="minorHAnsi" w:cstheme="minorHAnsi"/>
          <w:lang w:val="en-GB"/>
        </w:rPr>
        <w:t xml:space="preserve">depth </w:t>
      </w:r>
      <w:r w:rsidR="00634D67" w:rsidRPr="00DA51EF">
        <w:rPr>
          <w:rFonts w:asciiTheme="minorHAnsi" w:hAnsiTheme="minorHAnsi" w:cstheme="minorHAnsi"/>
          <w:lang w:val="en-GB"/>
        </w:rPr>
        <w:t>interviews, reviewing internal historic</w:t>
      </w:r>
      <w:r w:rsidR="00DA51EF">
        <w:rPr>
          <w:rFonts w:asciiTheme="minorHAnsi" w:hAnsiTheme="minorHAnsi" w:cstheme="minorHAnsi"/>
          <w:lang w:val="en-GB"/>
        </w:rPr>
        <w:t>al</w:t>
      </w:r>
      <w:r w:rsidR="00634D67" w:rsidRPr="00DA51EF">
        <w:rPr>
          <w:rFonts w:asciiTheme="minorHAnsi" w:hAnsiTheme="minorHAnsi" w:cstheme="minorHAnsi"/>
          <w:lang w:val="en-GB"/>
        </w:rPr>
        <w:t xml:space="preserve"> data and/or collected through surveys, questionnaires</w:t>
      </w:r>
      <w:r w:rsidR="00DA51EF">
        <w:rPr>
          <w:rFonts w:asciiTheme="minorHAnsi" w:hAnsiTheme="minorHAnsi" w:cstheme="minorHAnsi"/>
          <w:lang w:val="en-GB"/>
        </w:rPr>
        <w:t>, documentary, web</w:t>
      </w:r>
      <w:r w:rsidR="00634D67" w:rsidRPr="00DA51EF">
        <w:rPr>
          <w:rFonts w:asciiTheme="minorHAnsi" w:hAnsiTheme="minorHAnsi" w:cstheme="minorHAnsi"/>
          <w:lang w:val="en-GB"/>
        </w:rPr>
        <w:t xml:space="preserve"> or other sources </w:t>
      </w:r>
      <w:r w:rsidR="00DA51EF">
        <w:rPr>
          <w:rFonts w:asciiTheme="minorHAnsi" w:hAnsiTheme="minorHAnsi" w:cstheme="minorHAnsi"/>
          <w:lang w:val="en-GB"/>
        </w:rPr>
        <w:t>or reliable evidence</w:t>
      </w:r>
      <w:r w:rsidR="008F7428">
        <w:rPr>
          <w:rFonts w:asciiTheme="minorHAnsi" w:hAnsiTheme="minorHAnsi" w:cstheme="minorHAnsi"/>
          <w:lang w:val="en-GB"/>
        </w:rPr>
        <w:t xml:space="preserve"> </w:t>
      </w:r>
      <w:r w:rsidR="00634D67" w:rsidRPr="00DA51EF">
        <w:rPr>
          <w:rFonts w:asciiTheme="minorHAnsi" w:hAnsiTheme="minorHAnsi" w:cstheme="minorHAnsi"/>
          <w:lang w:val="en-GB"/>
        </w:rPr>
        <w:t>to support the development of the case on hand</w:t>
      </w:r>
      <w:r w:rsidRPr="00DA51EF">
        <w:rPr>
          <w:rFonts w:asciiTheme="minorHAnsi" w:hAnsiTheme="minorHAnsi" w:cstheme="minorHAnsi"/>
          <w:lang w:val="en-GB"/>
        </w:rPr>
        <w:t xml:space="preserve"> (Hakim, 2000). </w:t>
      </w:r>
    </w:p>
    <w:p w:rsidR="002C57E6" w:rsidRPr="00DA51EF" w:rsidRDefault="002C57E6"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Lawrence</w:t>
      </w:r>
      <w:r w:rsidR="00DA51EF">
        <w:rPr>
          <w:rFonts w:asciiTheme="minorHAnsi" w:hAnsiTheme="minorHAnsi" w:cstheme="minorHAnsi"/>
          <w:lang w:val="en-GB"/>
        </w:rPr>
        <w:t xml:space="preserve"> (1953), a case study author,</w:t>
      </w:r>
      <w:r w:rsidRPr="00DA51EF">
        <w:rPr>
          <w:rFonts w:asciiTheme="minorHAnsi" w:hAnsiTheme="minorHAnsi" w:cstheme="minorHAnsi"/>
          <w:lang w:val="en-GB"/>
        </w:rPr>
        <w:t xml:space="preserve"> defined the case study as follows: </w:t>
      </w:r>
    </w:p>
    <w:p w:rsidR="004576B8" w:rsidRPr="00DA51EF" w:rsidRDefault="00DA51EF" w:rsidP="006C6DBA">
      <w:pPr>
        <w:spacing w:before="240" w:after="240" w:line="240" w:lineRule="auto"/>
        <w:ind w:left="992" w:right="1559"/>
        <w:rPr>
          <w:rFonts w:asciiTheme="minorHAnsi" w:hAnsiTheme="minorHAnsi" w:cstheme="minorHAnsi"/>
          <w:color w:val="0070C0"/>
          <w:lang w:val="en-GB"/>
        </w:rPr>
      </w:pPr>
      <w:r>
        <w:rPr>
          <w:rFonts w:asciiTheme="minorHAnsi" w:hAnsiTheme="minorHAnsi" w:cstheme="minorHAnsi"/>
          <w:color w:val="0070C0"/>
          <w:lang w:val="en-GB"/>
        </w:rPr>
        <w:t>‘</w:t>
      </w:r>
      <w:r w:rsidR="002C57E6" w:rsidRPr="00DA51EF">
        <w:rPr>
          <w:rFonts w:asciiTheme="minorHAnsi" w:hAnsiTheme="minorHAnsi" w:cstheme="minorHAnsi"/>
          <w:color w:val="0070C0"/>
          <w:lang w:val="en-GB"/>
        </w:rPr>
        <w:t xml:space="preserve">A good case is the vehicle by which a chunk of reality is brought into the </w:t>
      </w:r>
      <w:r w:rsidR="00634D67" w:rsidRPr="00DA51EF">
        <w:rPr>
          <w:rFonts w:asciiTheme="minorHAnsi" w:hAnsiTheme="minorHAnsi" w:cstheme="minorHAnsi"/>
          <w:color w:val="0070C0"/>
          <w:lang w:val="en-GB"/>
        </w:rPr>
        <w:t>training environment</w:t>
      </w:r>
      <w:r w:rsidR="002C57E6" w:rsidRPr="00DA51EF">
        <w:rPr>
          <w:rFonts w:asciiTheme="minorHAnsi" w:hAnsiTheme="minorHAnsi" w:cstheme="minorHAnsi"/>
          <w:color w:val="0070C0"/>
          <w:lang w:val="en-GB"/>
        </w:rPr>
        <w:t xml:space="preserve"> to be worked over by the </w:t>
      </w:r>
      <w:r w:rsidR="00634D67" w:rsidRPr="00DA51EF">
        <w:rPr>
          <w:rFonts w:asciiTheme="minorHAnsi" w:hAnsiTheme="minorHAnsi" w:cstheme="minorHAnsi"/>
          <w:color w:val="0070C0"/>
          <w:lang w:val="en-GB"/>
        </w:rPr>
        <w:t>trainees</w:t>
      </w:r>
      <w:r w:rsidR="002C57E6" w:rsidRPr="00DA51EF">
        <w:rPr>
          <w:rFonts w:asciiTheme="minorHAnsi" w:hAnsiTheme="minorHAnsi" w:cstheme="minorHAnsi"/>
          <w:color w:val="0070C0"/>
          <w:lang w:val="en-GB"/>
        </w:rPr>
        <w:t xml:space="preserve"> and the </w:t>
      </w:r>
      <w:r w:rsidR="00634D67" w:rsidRPr="00DA51EF">
        <w:rPr>
          <w:rFonts w:asciiTheme="minorHAnsi" w:hAnsiTheme="minorHAnsi" w:cstheme="minorHAnsi"/>
          <w:color w:val="0070C0"/>
          <w:lang w:val="en-GB"/>
        </w:rPr>
        <w:t>facilitator/</w:t>
      </w:r>
      <w:r w:rsidR="002C57E6" w:rsidRPr="00DA51EF">
        <w:rPr>
          <w:rFonts w:asciiTheme="minorHAnsi" w:hAnsiTheme="minorHAnsi" w:cstheme="minorHAnsi"/>
          <w:color w:val="0070C0"/>
          <w:lang w:val="en-GB"/>
        </w:rPr>
        <w:t xml:space="preserve">instructor. A good case keeps the discussion grounded upon some of the stubborn facts that must be faced in real life situations.  It is the record of complex situations that must be literally pulled apart and put together again before the situations can be understood. It is the target for the expression of attitudes or ways of thinking brought into the </w:t>
      </w:r>
      <w:r w:rsidR="00634D67" w:rsidRPr="00DA51EF">
        <w:rPr>
          <w:rFonts w:asciiTheme="minorHAnsi" w:hAnsiTheme="minorHAnsi" w:cstheme="minorHAnsi"/>
          <w:color w:val="0070C0"/>
          <w:lang w:val="en-GB"/>
        </w:rPr>
        <w:t>training/learning environment</w:t>
      </w:r>
      <w:r w:rsidR="002C57E6" w:rsidRPr="00DA51EF">
        <w:rPr>
          <w:rFonts w:asciiTheme="minorHAnsi" w:hAnsiTheme="minorHAnsi" w:cstheme="minorHAnsi"/>
          <w:color w:val="0070C0"/>
          <w:lang w:val="en-GB"/>
        </w:rPr>
        <w:t>.</w:t>
      </w:r>
      <w:r>
        <w:rPr>
          <w:rFonts w:asciiTheme="minorHAnsi" w:hAnsiTheme="minorHAnsi" w:cstheme="minorHAnsi"/>
          <w:color w:val="0070C0"/>
          <w:lang w:val="en-GB"/>
        </w:rPr>
        <w:t>’</w:t>
      </w:r>
    </w:p>
    <w:p w:rsidR="004576B8" w:rsidRPr="00DA51EF" w:rsidRDefault="004576B8" w:rsidP="00446272">
      <w:pPr>
        <w:spacing w:before="240" w:after="240" w:line="276" w:lineRule="auto"/>
        <w:jc w:val="both"/>
        <w:rPr>
          <w:rFonts w:asciiTheme="minorHAnsi" w:hAnsiTheme="minorHAnsi" w:cstheme="minorHAnsi"/>
          <w:lang w:val="en-GB"/>
        </w:rPr>
      </w:pPr>
      <w:r w:rsidRPr="00DA51EF">
        <w:rPr>
          <w:rFonts w:asciiTheme="minorHAnsi" w:hAnsiTheme="minorHAnsi" w:cstheme="minorHAnsi"/>
          <w:lang w:val="en-GB"/>
        </w:rPr>
        <w:t xml:space="preserve">The aim of case study is to achieve the experiment of selected social factors or processes that is conducted in a real life context. It can provide deep and rich details of a particular social phenomenon. </w:t>
      </w:r>
      <w:r w:rsidR="00634D67" w:rsidRPr="00DA51EF">
        <w:rPr>
          <w:rFonts w:asciiTheme="minorHAnsi" w:hAnsiTheme="minorHAnsi" w:cstheme="minorHAnsi"/>
          <w:lang w:val="en-GB"/>
        </w:rPr>
        <w:t xml:space="preserve">(Hakim, 2000). </w:t>
      </w:r>
      <w:r w:rsidRPr="00DA51EF">
        <w:rPr>
          <w:rFonts w:asciiTheme="minorHAnsi" w:hAnsiTheme="minorHAnsi" w:cstheme="minorHAnsi"/>
          <w:lang w:val="en-GB"/>
        </w:rPr>
        <w:t xml:space="preserve">The case study </w:t>
      </w:r>
      <w:r w:rsidR="002C57E6" w:rsidRPr="00DA51EF">
        <w:rPr>
          <w:rFonts w:asciiTheme="minorHAnsi" w:hAnsiTheme="minorHAnsi" w:cstheme="minorHAnsi"/>
          <w:lang w:val="en-GB"/>
        </w:rPr>
        <w:t>you will create aims to</w:t>
      </w:r>
      <w:r w:rsidRPr="00DA51EF">
        <w:rPr>
          <w:rFonts w:asciiTheme="minorHAnsi" w:hAnsiTheme="minorHAnsi" w:cstheme="minorHAnsi"/>
          <w:lang w:val="en-GB"/>
        </w:rPr>
        <w:t xml:space="preserve"> describe the development</w:t>
      </w:r>
      <w:r w:rsidR="002C57E6" w:rsidRPr="00DA51EF">
        <w:rPr>
          <w:rFonts w:asciiTheme="minorHAnsi" w:hAnsiTheme="minorHAnsi" w:cstheme="minorHAnsi"/>
          <w:lang w:val="en-GB"/>
        </w:rPr>
        <w:t xml:space="preserve"> or practices</w:t>
      </w:r>
      <w:r w:rsidRPr="00DA51EF">
        <w:rPr>
          <w:rFonts w:asciiTheme="minorHAnsi" w:hAnsiTheme="minorHAnsi" w:cstheme="minorHAnsi"/>
          <w:lang w:val="en-GB"/>
        </w:rPr>
        <w:t xml:space="preserve"> </w:t>
      </w:r>
      <w:r w:rsidR="002C57E6" w:rsidRPr="00DA51EF">
        <w:rPr>
          <w:rFonts w:asciiTheme="minorHAnsi" w:hAnsiTheme="minorHAnsi" w:cstheme="minorHAnsi"/>
          <w:lang w:val="en-GB"/>
        </w:rPr>
        <w:t>of HRM in SMEs and document these to facilitate the migration of best practices to other SMEs when they face similar issues.</w:t>
      </w:r>
    </w:p>
    <w:p w:rsidR="004576B8" w:rsidRPr="00DA51EF" w:rsidRDefault="004576B8" w:rsidP="002824BE">
      <w:pPr>
        <w:spacing w:before="240" w:after="240" w:line="240" w:lineRule="auto"/>
        <w:jc w:val="both"/>
        <w:rPr>
          <w:rFonts w:asciiTheme="minorHAnsi" w:hAnsiTheme="minorHAnsi" w:cstheme="minorHAnsi"/>
          <w:lang w:val="en-GB"/>
        </w:rPr>
      </w:pPr>
    </w:p>
    <w:p w:rsidR="002824BE" w:rsidRPr="00DA51EF" w:rsidRDefault="002824BE">
      <w:pPr>
        <w:spacing w:after="0" w:line="240" w:lineRule="auto"/>
        <w:rPr>
          <w:rFonts w:asciiTheme="minorHAnsi" w:hAnsiTheme="minorHAnsi" w:cstheme="minorHAnsi"/>
          <w:lang w:val="en-GB"/>
        </w:rPr>
      </w:pPr>
      <w:r w:rsidRPr="00DA51EF">
        <w:rPr>
          <w:rFonts w:asciiTheme="minorHAnsi" w:hAnsiTheme="minorHAnsi" w:cstheme="minorHAnsi"/>
          <w:lang w:val="en-GB"/>
        </w:rPr>
        <w:br w:type="page"/>
      </w:r>
    </w:p>
    <w:p w:rsidR="002C57E6" w:rsidRPr="00446272" w:rsidRDefault="008F7428" w:rsidP="00446272">
      <w:pPr>
        <w:pStyle w:val="Heading1"/>
        <w:rPr>
          <w:b/>
          <w:color w:val="000000" w:themeColor="text1"/>
          <w:lang w:val="en-GB"/>
        </w:rPr>
      </w:pPr>
      <w:r w:rsidRPr="00446272">
        <w:rPr>
          <w:b/>
          <w:color w:val="000000" w:themeColor="text1"/>
          <w:lang w:val="en-GB"/>
        </w:rPr>
        <w:lastRenderedPageBreak/>
        <w:t xml:space="preserve">2. </w:t>
      </w:r>
      <w:r w:rsidR="00FD5A75" w:rsidRPr="00446272">
        <w:rPr>
          <w:b/>
          <w:color w:val="000000" w:themeColor="text1"/>
          <w:lang w:val="en-GB"/>
        </w:rPr>
        <w:t xml:space="preserve">Key </w:t>
      </w:r>
      <w:r w:rsidR="002C57E6" w:rsidRPr="00446272">
        <w:rPr>
          <w:b/>
          <w:color w:val="000000" w:themeColor="text1"/>
          <w:lang w:val="en-GB"/>
        </w:rPr>
        <w:t>Elements of a Case Study</w:t>
      </w:r>
    </w:p>
    <w:tbl>
      <w:tblPr>
        <w:tblStyle w:val="TableGrid"/>
        <w:tblW w:w="9067" w:type="dxa"/>
        <w:tblLook w:val="04A0" w:firstRow="1" w:lastRow="0" w:firstColumn="1" w:lastColumn="0" w:noHBand="0" w:noVBand="1"/>
      </w:tblPr>
      <w:tblGrid>
        <w:gridCol w:w="2972"/>
        <w:gridCol w:w="6095"/>
      </w:tblGrid>
      <w:tr w:rsidR="002824BE" w:rsidRPr="00DA51EF" w:rsidTr="00755E5C">
        <w:tc>
          <w:tcPr>
            <w:tcW w:w="2972" w:type="dxa"/>
            <w:shd w:val="clear" w:color="auto" w:fill="002060"/>
          </w:tcPr>
          <w:p w:rsidR="002824BE" w:rsidRPr="00DA51EF" w:rsidRDefault="002824BE" w:rsidP="002824BE">
            <w:pPr>
              <w:spacing w:before="240" w:after="240" w:line="240" w:lineRule="auto"/>
              <w:jc w:val="center"/>
              <w:rPr>
                <w:rFonts w:asciiTheme="minorHAnsi" w:hAnsiTheme="minorHAnsi" w:cstheme="minorHAnsi"/>
                <w:b/>
                <w:lang w:val="en-GB"/>
              </w:rPr>
            </w:pPr>
            <w:r w:rsidRPr="00DA51EF">
              <w:rPr>
                <w:rFonts w:asciiTheme="minorHAnsi" w:hAnsiTheme="minorHAnsi" w:cstheme="minorHAnsi"/>
                <w:b/>
                <w:lang w:val="en-GB"/>
              </w:rPr>
              <w:t>Contents</w:t>
            </w:r>
          </w:p>
        </w:tc>
        <w:tc>
          <w:tcPr>
            <w:tcW w:w="6095" w:type="dxa"/>
            <w:shd w:val="clear" w:color="auto" w:fill="002060"/>
          </w:tcPr>
          <w:p w:rsidR="002824BE" w:rsidRPr="00DA51EF" w:rsidRDefault="002824BE" w:rsidP="002824BE">
            <w:pPr>
              <w:spacing w:before="240" w:after="240" w:line="240" w:lineRule="auto"/>
              <w:jc w:val="center"/>
              <w:rPr>
                <w:rFonts w:asciiTheme="minorHAnsi" w:hAnsiTheme="minorHAnsi" w:cstheme="minorHAnsi"/>
                <w:b/>
                <w:lang w:val="en-GB"/>
              </w:rPr>
            </w:pPr>
            <w:r w:rsidRPr="00DA51EF">
              <w:rPr>
                <w:rFonts w:asciiTheme="minorHAnsi" w:hAnsiTheme="minorHAnsi" w:cstheme="minorHAnsi"/>
                <w:b/>
                <w:lang w:val="en-GB"/>
              </w:rPr>
              <w:t>Description</w:t>
            </w:r>
          </w:p>
        </w:tc>
      </w:tr>
      <w:tr w:rsidR="00695594" w:rsidRPr="00DA51EF" w:rsidTr="002824BE">
        <w:tc>
          <w:tcPr>
            <w:tcW w:w="2972" w:type="dxa"/>
          </w:tcPr>
          <w:p w:rsidR="00695594" w:rsidRPr="00DA51EF" w:rsidRDefault="00695594"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Title</w:t>
            </w:r>
          </w:p>
        </w:tc>
        <w:tc>
          <w:tcPr>
            <w:tcW w:w="6095" w:type="dxa"/>
          </w:tcPr>
          <w:p w:rsidR="00695594" w:rsidRPr="00DA51EF" w:rsidRDefault="00695594"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 xml:space="preserve">Creates an eye-catching, interesting title </w:t>
            </w:r>
          </w:p>
        </w:tc>
      </w:tr>
      <w:tr w:rsidR="002824BE" w:rsidRPr="00DA51EF" w:rsidTr="002824BE">
        <w:tc>
          <w:tcPr>
            <w:tcW w:w="2972" w:type="dxa"/>
          </w:tcPr>
          <w:p w:rsidR="002824BE" w:rsidRPr="00DA51EF" w:rsidRDefault="002824BE"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Introduction</w:t>
            </w:r>
          </w:p>
        </w:tc>
        <w:tc>
          <w:tcPr>
            <w:tcW w:w="6095" w:type="dxa"/>
          </w:tcPr>
          <w:p w:rsidR="002824BE" w:rsidRPr="00DA51EF" w:rsidRDefault="00E633EF"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Introduces the case including the background of the company, the industry, the region and any related or relevant issues to set the scene for the readers</w:t>
            </w:r>
            <w:r w:rsidR="00262863" w:rsidRPr="00DA51EF">
              <w:rPr>
                <w:rFonts w:asciiTheme="minorHAnsi" w:hAnsiTheme="minorHAnsi" w:cstheme="minorHAnsi"/>
                <w:lang w:val="en-GB"/>
              </w:rPr>
              <w:t>.</w:t>
            </w:r>
          </w:p>
        </w:tc>
      </w:tr>
      <w:tr w:rsidR="002824BE" w:rsidRPr="00DA51EF" w:rsidTr="002824BE">
        <w:tc>
          <w:tcPr>
            <w:tcW w:w="2972" w:type="dxa"/>
          </w:tcPr>
          <w:p w:rsidR="002824BE" w:rsidRPr="00DA51EF" w:rsidRDefault="00E633EF"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Objectives of Studies</w:t>
            </w:r>
          </w:p>
        </w:tc>
        <w:tc>
          <w:tcPr>
            <w:tcW w:w="6095" w:type="dxa"/>
          </w:tcPr>
          <w:p w:rsidR="002824BE" w:rsidRPr="00DA51EF" w:rsidRDefault="00E633EF"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Describes the purpose of the study and the specific research problem con</w:t>
            </w:r>
            <w:r w:rsidR="00FF448B" w:rsidRPr="00DA51EF">
              <w:rPr>
                <w:rFonts w:asciiTheme="minorHAnsi" w:hAnsiTheme="minorHAnsi" w:cstheme="minorHAnsi"/>
                <w:lang w:val="en-GB"/>
              </w:rPr>
              <w:t>c</w:t>
            </w:r>
            <w:r w:rsidRPr="00DA51EF">
              <w:rPr>
                <w:rFonts w:asciiTheme="minorHAnsi" w:hAnsiTheme="minorHAnsi" w:cstheme="minorHAnsi"/>
                <w:lang w:val="en-GB"/>
              </w:rPr>
              <w:t>erned</w:t>
            </w:r>
            <w:r w:rsidR="00262863" w:rsidRPr="00DA51EF">
              <w:rPr>
                <w:rFonts w:asciiTheme="minorHAnsi" w:hAnsiTheme="minorHAnsi" w:cstheme="minorHAnsi"/>
                <w:lang w:val="en-GB"/>
              </w:rPr>
              <w:t xml:space="preserve"> e.g. include a thesis statement </w:t>
            </w:r>
          </w:p>
        </w:tc>
      </w:tr>
      <w:tr w:rsidR="002824BE" w:rsidRPr="00DA51EF" w:rsidTr="002824BE">
        <w:tc>
          <w:tcPr>
            <w:tcW w:w="2972" w:type="dxa"/>
          </w:tcPr>
          <w:p w:rsidR="002824BE" w:rsidRPr="00DA51EF" w:rsidRDefault="00E633EF"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Literature Review</w:t>
            </w:r>
          </w:p>
        </w:tc>
        <w:tc>
          <w:tcPr>
            <w:tcW w:w="6095" w:type="dxa"/>
          </w:tcPr>
          <w:p w:rsidR="002824BE" w:rsidRPr="00DA51EF" w:rsidRDefault="00695594"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Shortly summarize the key literature related to the research problem on hand and the tools you intend to develop to address the problem thereof.</w:t>
            </w:r>
            <w:r w:rsidR="00446272">
              <w:rPr>
                <w:rFonts w:asciiTheme="minorHAnsi" w:hAnsiTheme="minorHAnsi" w:cstheme="minorHAnsi"/>
                <w:lang w:val="en-GB"/>
              </w:rPr>
              <w:t xml:space="preserve"> (i.e. C</w:t>
            </w:r>
            <w:r w:rsidR="00262863" w:rsidRPr="00DA51EF">
              <w:rPr>
                <w:rFonts w:asciiTheme="minorHAnsi" w:hAnsiTheme="minorHAnsi" w:cstheme="minorHAnsi"/>
                <w:lang w:val="en-GB"/>
              </w:rPr>
              <w:t>onnect theories to problems)</w:t>
            </w:r>
          </w:p>
        </w:tc>
      </w:tr>
      <w:tr w:rsidR="002824BE" w:rsidRPr="00DA51EF" w:rsidTr="002824BE">
        <w:tc>
          <w:tcPr>
            <w:tcW w:w="2972" w:type="dxa"/>
          </w:tcPr>
          <w:p w:rsidR="002824BE" w:rsidRPr="00DA51EF" w:rsidRDefault="00E633EF"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Method</w:t>
            </w:r>
          </w:p>
        </w:tc>
        <w:tc>
          <w:tcPr>
            <w:tcW w:w="6095" w:type="dxa"/>
          </w:tcPr>
          <w:p w:rsidR="002824BE" w:rsidRPr="00DA51EF" w:rsidRDefault="00E633EF"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Briefly explains how the study was carried out.</w:t>
            </w:r>
          </w:p>
        </w:tc>
      </w:tr>
      <w:tr w:rsidR="002824BE" w:rsidRPr="00DA51EF" w:rsidTr="002824BE">
        <w:tc>
          <w:tcPr>
            <w:tcW w:w="2972" w:type="dxa"/>
          </w:tcPr>
          <w:p w:rsidR="002824BE" w:rsidRPr="00DA51EF" w:rsidRDefault="002824BE"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Findings and Analysis</w:t>
            </w:r>
          </w:p>
        </w:tc>
        <w:tc>
          <w:tcPr>
            <w:tcW w:w="6095" w:type="dxa"/>
          </w:tcPr>
          <w:p w:rsidR="002824BE" w:rsidRPr="00DA51EF" w:rsidRDefault="00FD5A75"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 xml:space="preserve">A critical evaluation of the problem on hand based on the data collected. </w:t>
            </w:r>
            <w:r w:rsidR="00FF448B" w:rsidRPr="00DA51EF">
              <w:rPr>
                <w:rFonts w:asciiTheme="minorHAnsi" w:hAnsiTheme="minorHAnsi" w:cstheme="minorHAnsi"/>
                <w:lang w:val="en-GB"/>
              </w:rPr>
              <w:t>Explain</w:t>
            </w:r>
            <w:r w:rsidR="00E633EF" w:rsidRPr="00DA51EF">
              <w:rPr>
                <w:rFonts w:asciiTheme="minorHAnsi" w:hAnsiTheme="minorHAnsi" w:cstheme="minorHAnsi"/>
                <w:lang w:val="en-GB"/>
              </w:rPr>
              <w:t xml:space="preserve"> the significance of the study and what are your findings and</w:t>
            </w:r>
            <w:r w:rsidR="008F7428">
              <w:rPr>
                <w:rFonts w:asciiTheme="minorHAnsi" w:hAnsiTheme="minorHAnsi" w:cstheme="minorHAnsi"/>
                <w:lang w:val="en-GB"/>
              </w:rPr>
              <w:t xml:space="preserve"> observations. Critically analys</w:t>
            </w:r>
            <w:r w:rsidR="00E633EF" w:rsidRPr="00DA51EF">
              <w:rPr>
                <w:rFonts w:asciiTheme="minorHAnsi" w:hAnsiTheme="minorHAnsi" w:cstheme="minorHAnsi"/>
                <w:lang w:val="en-GB"/>
              </w:rPr>
              <w:t>e</w:t>
            </w:r>
            <w:r w:rsidR="00695594" w:rsidRPr="00DA51EF">
              <w:rPr>
                <w:rFonts w:asciiTheme="minorHAnsi" w:hAnsiTheme="minorHAnsi" w:cstheme="minorHAnsi"/>
                <w:lang w:val="en-GB"/>
              </w:rPr>
              <w:t xml:space="preserve"> and discuss your findings in the light of the research problem and literature.</w:t>
            </w:r>
          </w:p>
        </w:tc>
      </w:tr>
      <w:tr w:rsidR="002824BE" w:rsidRPr="00DA51EF" w:rsidTr="002824BE">
        <w:tc>
          <w:tcPr>
            <w:tcW w:w="2972" w:type="dxa"/>
          </w:tcPr>
          <w:p w:rsidR="002824BE" w:rsidRPr="00DA51EF" w:rsidRDefault="002824BE" w:rsidP="008F7428">
            <w:pPr>
              <w:spacing w:before="240" w:after="240" w:line="240" w:lineRule="auto"/>
              <w:rPr>
                <w:rFonts w:asciiTheme="minorHAnsi" w:hAnsiTheme="minorHAnsi" w:cstheme="minorHAnsi"/>
                <w:lang w:val="en-GB"/>
              </w:rPr>
            </w:pPr>
            <w:r w:rsidRPr="00DA51EF">
              <w:rPr>
                <w:rFonts w:asciiTheme="minorHAnsi" w:hAnsiTheme="minorHAnsi" w:cstheme="minorHAnsi"/>
                <w:lang w:val="en-GB"/>
              </w:rPr>
              <w:t>Recommendations / Proposed Tool to resolve the problem</w:t>
            </w:r>
            <w:r w:rsidR="00FD5A75" w:rsidRPr="00DA51EF">
              <w:rPr>
                <w:rFonts w:asciiTheme="minorHAnsi" w:hAnsiTheme="minorHAnsi" w:cstheme="minorHAnsi"/>
                <w:lang w:val="en-GB"/>
              </w:rPr>
              <w:t xml:space="preserve"> and Conclusion</w:t>
            </w:r>
          </w:p>
        </w:tc>
        <w:tc>
          <w:tcPr>
            <w:tcW w:w="6095" w:type="dxa"/>
          </w:tcPr>
          <w:p w:rsidR="002824BE" w:rsidRPr="00DA51EF" w:rsidRDefault="00E633EF" w:rsidP="00FF448B">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 xml:space="preserve">Provides proposals. Describe the tools you have developed to solve the </w:t>
            </w:r>
            <w:r w:rsidR="00FF448B" w:rsidRPr="00DA51EF">
              <w:rPr>
                <w:rFonts w:asciiTheme="minorHAnsi" w:hAnsiTheme="minorHAnsi" w:cstheme="minorHAnsi"/>
                <w:lang w:val="en-GB"/>
              </w:rPr>
              <w:t>pro</w:t>
            </w:r>
            <w:r w:rsidRPr="00DA51EF">
              <w:rPr>
                <w:rFonts w:asciiTheme="minorHAnsi" w:hAnsiTheme="minorHAnsi" w:cstheme="minorHAnsi"/>
                <w:lang w:val="en-GB"/>
              </w:rPr>
              <w:t>blem or t</w:t>
            </w:r>
            <w:r w:rsidR="00FF448B" w:rsidRPr="00DA51EF">
              <w:rPr>
                <w:rFonts w:asciiTheme="minorHAnsi" w:hAnsiTheme="minorHAnsi" w:cstheme="minorHAnsi"/>
                <w:lang w:val="en-GB"/>
              </w:rPr>
              <w:t>o</w:t>
            </w:r>
            <w:r w:rsidRPr="00DA51EF">
              <w:rPr>
                <w:rFonts w:asciiTheme="minorHAnsi" w:hAnsiTheme="minorHAnsi" w:cstheme="minorHAnsi"/>
                <w:lang w:val="en-GB"/>
              </w:rPr>
              <w:t xml:space="preserve"> improve the situation.</w:t>
            </w:r>
          </w:p>
        </w:tc>
      </w:tr>
      <w:tr w:rsidR="002824BE" w:rsidRPr="00DA51EF" w:rsidTr="002824BE">
        <w:tc>
          <w:tcPr>
            <w:tcW w:w="2972" w:type="dxa"/>
          </w:tcPr>
          <w:p w:rsidR="002824BE" w:rsidRPr="00DA51EF" w:rsidRDefault="00695594"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Exhibits and Appendices</w:t>
            </w:r>
          </w:p>
        </w:tc>
        <w:tc>
          <w:tcPr>
            <w:tcW w:w="6095" w:type="dxa"/>
          </w:tcPr>
          <w:p w:rsidR="002824BE" w:rsidRPr="00DA51EF" w:rsidRDefault="00695594"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Supporting documents, interview questions, etc.</w:t>
            </w:r>
          </w:p>
        </w:tc>
      </w:tr>
    </w:tbl>
    <w:p w:rsidR="002824BE" w:rsidRPr="00DA51EF" w:rsidRDefault="002824BE" w:rsidP="002824BE">
      <w:pPr>
        <w:spacing w:before="240" w:after="240" w:line="240" w:lineRule="auto"/>
        <w:jc w:val="both"/>
        <w:rPr>
          <w:rFonts w:asciiTheme="minorHAnsi" w:hAnsiTheme="minorHAnsi" w:cstheme="minorHAnsi"/>
          <w:lang w:val="en-GB"/>
        </w:rPr>
      </w:pPr>
    </w:p>
    <w:p w:rsidR="00262863" w:rsidRPr="00DA51EF" w:rsidRDefault="00262863" w:rsidP="002824BE">
      <w:pPr>
        <w:spacing w:before="240" w:after="240" w:line="240" w:lineRule="auto"/>
        <w:jc w:val="both"/>
        <w:rPr>
          <w:rFonts w:asciiTheme="minorHAnsi" w:hAnsiTheme="minorHAnsi" w:cstheme="minorHAnsi"/>
          <w:lang w:val="en-GB"/>
        </w:rPr>
      </w:pPr>
      <w:r w:rsidRPr="00DA51EF">
        <w:rPr>
          <w:rFonts w:asciiTheme="minorHAnsi" w:hAnsiTheme="minorHAnsi" w:cstheme="minorHAnsi"/>
          <w:lang w:val="en-GB"/>
        </w:rPr>
        <w:t>A</w:t>
      </w:r>
      <w:r w:rsidR="00FD5A75" w:rsidRPr="00DA51EF">
        <w:rPr>
          <w:rFonts w:asciiTheme="minorHAnsi" w:hAnsiTheme="minorHAnsi" w:cstheme="minorHAnsi"/>
          <w:lang w:val="en-GB"/>
        </w:rPr>
        <w:t xml:space="preserve"> case study e</w:t>
      </w:r>
      <w:r w:rsidRPr="00DA51EF">
        <w:rPr>
          <w:rFonts w:asciiTheme="minorHAnsi" w:hAnsiTheme="minorHAnsi" w:cstheme="minorHAnsi"/>
          <w:lang w:val="en-GB"/>
        </w:rPr>
        <w:t xml:space="preserve">xample: Click </w:t>
      </w:r>
      <w:hyperlink r:id="rId7" w:history="1">
        <w:r w:rsidRPr="00DA51EF">
          <w:rPr>
            <w:rStyle w:val="Hyperlink"/>
            <w:rFonts w:asciiTheme="minorHAnsi" w:hAnsiTheme="minorHAnsi" w:cstheme="minorHAnsi"/>
            <w:lang w:val="en-GB"/>
          </w:rPr>
          <w:t>link</w:t>
        </w:r>
      </w:hyperlink>
      <w:r w:rsidRPr="00DA51EF">
        <w:rPr>
          <w:rFonts w:asciiTheme="minorHAnsi" w:hAnsiTheme="minorHAnsi" w:cstheme="minorHAnsi"/>
          <w:lang w:val="en-GB"/>
        </w:rPr>
        <w:t>.</w:t>
      </w:r>
    </w:p>
    <w:p w:rsidR="002C57E6" w:rsidRPr="00DA51EF" w:rsidRDefault="002C57E6" w:rsidP="002824BE">
      <w:pPr>
        <w:spacing w:before="240" w:after="240" w:line="240" w:lineRule="auto"/>
        <w:jc w:val="both"/>
        <w:rPr>
          <w:rFonts w:asciiTheme="minorHAnsi" w:hAnsiTheme="minorHAnsi" w:cstheme="minorHAnsi"/>
          <w:lang w:val="en-GB"/>
        </w:rPr>
      </w:pPr>
    </w:p>
    <w:p w:rsidR="00695594" w:rsidRPr="00DA51EF" w:rsidRDefault="00695594">
      <w:pPr>
        <w:spacing w:after="0" w:line="240" w:lineRule="auto"/>
        <w:rPr>
          <w:rFonts w:asciiTheme="minorHAnsi" w:hAnsiTheme="minorHAnsi" w:cstheme="minorHAnsi"/>
          <w:lang w:val="en-GB"/>
        </w:rPr>
      </w:pPr>
      <w:r w:rsidRPr="00DA51EF">
        <w:rPr>
          <w:rFonts w:asciiTheme="minorHAnsi" w:hAnsiTheme="minorHAnsi" w:cstheme="minorHAnsi"/>
          <w:lang w:val="en-GB"/>
        </w:rPr>
        <w:br w:type="page"/>
      </w:r>
    </w:p>
    <w:p w:rsidR="00FD5A75" w:rsidRPr="00DA51EF" w:rsidRDefault="00446272" w:rsidP="00446272">
      <w:pPr>
        <w:spacing w:before="240" w:after="240" w:line="240" w:lineRule="auto"/>
        <w:ind w:firstLine="360"/>
        <w:jc w:val="both"/>
        <w:rPr>
          <w:rFonts w:asciiTheme="minorHAnsi" w:hAnsiTheme="minorHAnsi" w:cstheme="minorHAnsi"/>
          <w:b/>
          <w:lang w:val="en-GB"/>
        </w:rPr>
      </w:pPr>
      <w:r>
        <w:rPr>
          <w:rFonts w:asciiTheme="minorHAnsi" w:hAnsiTheme="minorHAnsi" w:cstheme="minorHAnsi"/>
          <w:b/>
          <w:lang w:val="en-GB"/>
        </w:rPr>
        <w:t>Other aspects to consider:</w:t>
      </w:r>
    </w:p>
    <w:p w:rsidR="00446272" w:rsidRDefault="003A7E23" w:rsidP="006C6DBA">
      <w:pPr>
        <w:numPr>
          <w:ilvl w:val="0"/>
          <w:numId w:val="1"/>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An interesting title with a clear theoretical focus</w:t>
      </w:r>
      <w:r w:rsidR="00446272">
        <w:rPr>
          <w:rFonts w:asciiTheme="minorHAnsi" w:hAnsiTheme="minorHAnsi" w:cstheme="minorHAnsi"/>
          <w:lang w:val="en-GB"/>
        </w:rPr>
        <w:t>, possibly a pun, contradiction, paradox</w:t>
      </w:r>
      <w:r w:rsidRPr="00AF1E40">
        <w:rPr>
          <w:rFonts w:asciiTheme="minorHAnsi" w:hAnsiTheme="minorHAnsi" w:cstheme="minorHAnsi"/>
          <w:lang w:val="en-GB"/>
        </w:rPr>
        <w:t xml:space="preserve">. </w:t>
      </w:r>
    </w:p>
    <w:p w:rsidR="005973C2" w:rsidRPr="00AF1E40" w:rsidRDefault="003A7E23" w:rsidP="006C6DBA">
      <w:pPr>
        <w:numPr>
          <w:ilvl w:val="0"/>
          <w:numId w:val="1"/>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What is it a case of?</w:t>
      </w:r>
    </w:p>
    <w:p w:rsidR="005973C2" w:rsidRPr="00AF1E40" w:rsidRDefault="003A7E23" w:rsidP="006C6DBA">
      <w:pPr>
        <w:numPr>
          <w:ilvl w:val="0"/>
          <w:numId w:val="1"/>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A real life story with well researched evidence that is rigorous and relevant.</w:t>
      </w:r>
    </w:p>
    <w:p w:rsidR="005973C2" w:rsidRPr="00AF1E40" w:rsidRDefault="003A7E23" w:rsidP="006C6DBA">
      <w:pPr>
        <w:numPr>
          <w:ilvl w:val="0"/>
          <w:numId w:val="1"/>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Clearly structured subheadings and time frames.</w:t>
      </w:r>
    </w:p>
    <w:p w:rsidR="005973C2" w:rsidRPr="00AF1E40" w:rsidRDefault="003A7E23" w:rsidP="006C6DBA">
      <w:pPr>
        <w:numPr>
          <w:ilvl w:val="0"/>
          <w:numId w:val="1"/>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Challenges presented from differ</w:t>
      </w:r>
      <w:r w:rsidR="00673B19" w:rsidRPr="00AF1E40">
        <w:rPr>
          <w:rFonts w:asciiTheme="minorHAnsi" w:hAnsiTheme="minorHAnsi" w:cstheme="minorHAnsi"/>
          <w:lang w:val="en-GB"/>
        </w:rPr>
        <w:t>ent perspectives</w:t>
      </w:r>
      <w:r w:rsidR="00446272">
        <w:rPr>
          <w:rFonts w:asciiTheme="minorHAnsi" w:hAnsiTheme="minorHAnsi" w:cstheme="minorHAnsi"/>
          <w:lang w:val="en-GB"/>
        </w:rPr>
        <w:t xml:space="preserve"> and lenses</w:t>
      </w:r>
      <w:r w:rsidR="00673B19" w:rsidRPr="00AF1E40">
        <w:rPr>
          <w:rFonts w:asciiTheme="minorHAnsi" w:hAnsiTheme="minorHAnsi" w:cstheme="minorHAnsi"/>
          <w:lang w:val="en-GB"/>
        </w:rPr>
        <w:t xml:space="preserve"> to illustrate </w:t>
      </w:r>
      <w:r w:rsidRPr="00AF1E40">
        <w:rPr>
          <w:rFonts w:asciiTheme="minorHAnsi" w:hAnsiTheme="minorHAnsi" w:cstheme="minorHAnsi"/>
          <w:lang w:val="en-GB"/>
        </w:rPr>
        <w:t>learning points.</w:t>
      </w:r>
    </w:p>
    <w:p w:rsidR="005973C2" w:rsidRPr="00AF1E40" w:rsidRDefault="003A7E23" w:rsidP="006C6DBA">
      <w:pPr>
        <w:numPr>
          <w:ilvl w:val="0"/>
          <w:numId w:val="1"/>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 xml:space="preserve">Creative </w:t>
      </w:r>
      <w:r w:rsidRPr="00AF1E40">
        <w:rPr>
          <w:rFonts w:asciiTheme="minorHAnsi" w:hAnsiTheme="minorHAnsi" w:cstheme="minorHAnsi"/>
          <w:bCs/>
          <w:lang w:val="en-GB"/>
        </w:rPr>
        <w:t>tensions</w:t>
      </w:r>
      <w:r w:rsidRPr="00AF1E40">
        <w:rPr>
          <w:rFonts w:asciiTheme="minorHAnsi" w:hAnsiTheme="minorHAnsi" w:cstheme="minorHAnsi"/>
          <w:lang w:val="en-GB"/>
        </w:rPr>
        <w:t>. There needs to be some drama in the plot and with the actors.</w:t>
      </w:r>
    </w:p>
    <w:p w:rsidR="005973C2" w:rsidRPr="00AF1E40" w:rsidRDefault="003A7E23" w:rsidP="006C6DBA">
      <w:pPr>
        <w:numPr>
          <w:ilvl w:val="0"/>
          <w:numId w:val="1"/>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Dilemmas for the reader to justify recommendations (with incomplete information) at a particular point in time. The reader needs to decide.</w:t>
      </w:r>
    </w:p>
    <w:p w:rsidR="005973C2" w:rsidRPr="00AF1E40" w:rsidRDefault="003A7E23" w:rsidP="006C6DBA">
      <w:pPr>
        <w:numPr>
          <w:ilvl w:val="0"/>
          <w:numId w:val="1"/>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 xml:space="preserve">Useful exhibits of company, industry facts, quotations, financial data, references.    </w:t>
      </w:r>
    </w:p>
    <w:p w:rsidR="005973C2" w:rsidRPr="00AF1E40" w:rsidRDefault="003A7E23" w:rsidP="006C6DBA">
      <w:pPr>
        <w:numPr>
          <w:ilvl w:val="0"/>
          <w:numId w:val="1"/>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 xml:space="preserve">NB: confidentiality, </w:t>
      </w:r>
      <w:r w:rsidRPr="00AF1E40">
        <w:rPr>
          <w:rFonts w:asciiTheme="minorHAnsi" w:hAnsiTheme="minorHAnsi" w:cstheme="minorHAnsi"/>
          <w:bCs/>
          <w:lang w:val="en-GB"/>
        </w:rPr>
        <w:t>ethics</w:t>
      </w:r>
      <w:r w:rsidRPr="00AF1E40">
        <w:rPr>
          <w:rFonts w:asciiTheme="minorHAnsi" w:hAnsiTheme="minorHAnsi" w:cstheme="minorHAnsi"/>
          <w:lang w:val="en-GB"/>
        </w:rPr>
        <w:t xml:space="preserve"> – you must have the organisation’s permission!</w:t>
      </w:r>
    </w:p>
    <w:p w:rsidR="005973C2" w:rsidRPr="00AF1E40" w:rsidRDefault="003A7E23" w:rsidP="006C6DBA">
      <w:pPr>
        <w:numPr>
          <w:ilvl w:val="0"/>
          <w:numId w:val="1"/>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Teaching notes for a teaching case highlighting the learning objectives.</w:t>
      </w:r>
    </w:p>
    <w:p w:rsidR="005973C2" w:rsidRDefault="003A7E23" w:rsidP="006C6DBA">
      <w:pPr>
        <w:numPr>
          <w:ilvl w:val="0"/>
          <w:numId w:val="1"/>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Research methods justification and explanation of data analysis, e.g. Gioia method, for dissertations.</w:t>
      </w:r>
    </w:p>
    <w:p w:rsidR="00446272" w:rsidRPr="00AF1E40" w:rsidRDefault="00446272" w:rsidP="00446272">
      <w:pPr>
        <w:spacing w:before="240" w:after="240" w:line="240" w:lineRule="auto"/>
        <w:ind w:left="720"/>
        <w:jc w:val="both"/>
        <w:rPr>
          <w:rFonts w:asciiTheme="minorHAnsi" w:hAnsiTheme="minorHAnsi" w:cstheme="minorHAnsi"/>
          <w:lang w:val="en-GB"/>
        </w:rPr>
      </w:pPr>
    </w:p>
    <w:p w:rsidR="006C6DBA" w:rsidRDefault="00686F2A" w:rsidP="00686F2A">
      <w:pPr>
        <w:spacing w:before="240" w:after="240" w:line="240" w:lineRule="auto"/>
        <w:jc w:val="center"/>
        <w:rPr>
          <w:rFonts w:asciiTheme="minorHAnsi" w:hAnsiTheme="minorHAnsi" w:cstheme="minorHAnsi"/>
          <w:b/>
          <w:lang w:val="en-GB"/>
        </w:rPr>
      </w:pPr>
      <w:r w:rsidRPr="00686F2A">
        <w:rPr>
          <w:rFonts w:asciiTheme="minorHAnsi" w:hAnsiTheme="minorHAnsi" w:cstheme="minorHAnsi"/>
          <w:b/>
          <w:bCs/>
        </w:rPr>
        <w:t>Limitations of the case method</w:t>
      </w:r>
    </w:p>
    <w:p w:rsidR="005973C2" w:rsidRPr="00AF1E40" w:rsidRDefault="003A7E23" w:rsidP="00EC168E">
      <w:pPr>
        <w:numPr>
          <w:ilvl w:val="0"/>
          <w:numId w:val="2"/>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Historical, limited material often from a management rather than an employee perspective. One dimensional, limited voices.</w:t>
      </w:r>
    </w:p>
    <w:p w:rsidR="005973C2" w:rsidRPr="00AF1E40" w:rsidRDefault="003A7E23" w:rsidP="00EC168E">
      <w:pPr>
        <w:numPr>
          <w:ilvl w:val="0"/>
          <w:numId w:val="2"/>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Field-work consulting is more dynamic, immediate, political and ‘messy’ like real life.</w:t>
      </w:r>
    </w:p>
    <w:p w:rsidR="005973C2" w:rsidRPr="00AF1E40" w:rsidRDefault="003A7E23" w:rsidP="00EC168E">
      <w:pPr>
        <w:numPr>
          <w:ilvl w:val="0"/>
          <w:numId w:val="2"/>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Who is the author? E.g. consultants to the organisation.</w:t>
      </w:r>
    </w:p>
    <w:p w:rsidR="005973C2" w:rsidRPr="00AF1E40" w:rsidRDefault="003A7E23" w:rsidP="00EC168E">
      <w:pPr>
        <w:numPr>
          <w:ilvl w:val="0"/>
          <w:numId w:val="2"/>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Appreciation of non-Western perspectives?</w:t>
      </w:r>
    </w:p>
    <w:p w:rsidR="005973C2" w:rsidRPr="00AF1E40" w:rsidRDefault="003A7E23" w:rsidP="00EC168E">
      <w:pPr>
        <w:numPr>
          <w:ilvl w:val="0"/>
          <w:numId w:val="2"/>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Cases are necessarily bounded and hindsight makes it easier.</w:t>
      </w:r>
    </w:p>
    <w:p w:rsidR="005973C2" w:rsidRDefault="003A7E23" w:rsidP="00EC168E">
      <w:pPr>
        <w:numPr>
          <w:ilvl w:val="0"/>
          <w:numId w:val="2"/>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But medicine, law, management use cases to illustrate cases of xyz</w:t>
      </w:r>
      <w:r w:rsidR="00AF1E40" w:rsidRPr="00AF1E40">
        <w:rPr>
          <w:rFonts w:asciiTheme="minorHAnsi" w:hAnsiTheme="minorHAnsi" w:cstheme="minorHAnsi"/>
          <w:lang w:val="en-GB"/>
        </w:rPr>
        <w:t>.</w:t>
      </w:r>
    </w:p>
    <w:p w:rsidR="00AF1E40" w:rsidRDefault="00AF1E40" w:rsidP="00AF1E40">
      <w:pPr>
        <w:spacing w:before="240" w:after="240" w:line="240" w:lineRule="auto"/>
        <w:ind w:left="720"/>
        <w:jc w:val="both"/>
        <w:rPr>
          <w:rFonts w:asciiTheme="minorHAnsi" w:hAnsiTheme="minorHAnsi" w:cstheme="minorHAnsi"/>
          <w:lang w:val="en-GB"/>
        </w:rPr>
      </w:pPr>
    </w:p>
    <w:p w:rsidR="00446272" w:rsidRDefault="00446272" w:rsidP="00AF1E40">
      <w:pPr>
        <w:spacing w:before="240" w:after="240" w:line="240" w:lineRule="auto"/>
        <w:ind w:left="720"/>
        <w:jc w:val="both"/>
        <w:rPr>
          <w:rFonts w:asciiTheme="minorHAnsi" w:hAnsiTheme="minorHAnsi" w:cstheme="minorHAnsi"/>
          <w:lang w:val="en-GB"/>
        </w:rPr>
      </w:pPr>
    </w:p>
    <w:p w:rsidR="00446272" w:rsidRDefault="00446272" w:rsidP="00AF1E40">
      <w:pPr>
        <w:spacing w:before="240" w:after="240" w:line="240" w:lineRule="auto"/>
        <w:ind w:left="720"/>
        <w:jc w:val="both"/>
        <w:rPr>
          <w:rFonts w:asciiTheme="minorHAnsi" w:hAnsiTheme="minorHAnsi" w:cstheme="minorHAnsi"/>
          <w:lang w:val="en-GB"/>
        </w:rPr>
      </w:pPr>
    </w:p>
    <w:p w:rsidR="00446272" w:rsidRDefault="00446272" w:rsidP="00AF1E40">
      <w:pPr>
        <w:spacing w:before="240" w:after="240" w:line="240" w:lineRule="auto"/>
        <w:ind w:left="720"/>
        <w:jc w:val="both"/>
        <w:rPr>
          <w:rFonts w:asciiTheme="minorHAnsi" w:hAnsiTheme="minorHAnsi" w:cstheme="minorHAnsi"/>
          <w:lang w:val="en-GB"/>
        </w:rPr>
      </w:pPr>
    </w:p>
    <w:p w:rsidR="00446272" w:rsidRDefault="00446272" w:rsidP="00AF1E40">
      <w:pPr>
        <w:spacing w:before="240" w:after="240" w:line="240" w:lineRule="auto"/>
        <w:ind w:left="720"/>
        <w:jc w:val="both"/>
        <w:rPr>
          <w:rFonts w:asciiTheme="minorHAnsi" w:hAnsiTheme="minorHAnsi" w:cstheme="minorHAnsi"/>
          <w:lang w:val="en-GB"/>
        </w:rPr>
      </w:pPr>
    </w:p>
    <w:p w:rsidR="00446272" w:rsidRDefault="00446272" w:rsidP="00AF1E40">
      <w:pPr>
        <w:spacing w:before="240" w:after="240" w:line="240" w:lineRule="auto"/>
        <w:ind w:left="720"/>
        <w:jc w:val="both"/>
        <w:rPr>
          <w:rFonts w:asciiTheme="minorHAnsi" w:hAnsiTheme="minorHAnsi" w:cstheme="minorHAnsi"/>
          <w:lang w:val="en-GB"/>
        </w:rPr>
      </w:pPr>
    </w:p>
    <w:p w:rsidR="00446272" w:rsidRPr="00AF1E40" w:rsidRDefault="00446272" w:rsidP="00AF1E40">
      <w:pPr>
        <w:spacing w:before="240" w:after="240" w:line="240" w:lineRule="auto"/>
        <w:ind w:left="720"/>
        <w:jc w:val="both"/>
        <w:rPr>
          <w:rFonts w:asciiTheme="minorHAnsi" w:hAnsiTheme="minorHAnsi" w:cstheme="minorHAnsi"/>
          <w:lang w:val="en-GB"/>
        </w:rPr>
      </w:pPr>
    </w:p>
    <w:p w:rsidR="00EC168E" w:rsidRPr="00446272" w:rsidRDefault="00446272" w:rsidP="00446272">
      <w:pPr>
        <w:pStyle w:val="Heading1"/>
        <w:rPr>
          <w:b/>
          <w:color w:val="000000" w:themeColor="text1"/>
          <w:lang w:val="en-GB"/>
        </w:rPr>
      </w:pPr>
      <w:r w:rsidRPr="00446272">
        <w:rPr>
          <w:b/>
          <w:color w:val="000000" w:themeColor="text1"/>
          <w:lang w:val="en-GB"/>
        </w:rPr>
        <w:t xml:space="preserve">3. </w:t>
      </w:r>
      <w:r w:rsidR="003A721B" w:rsidRPr="00446272">
        <w:rPr>
          <w:b/>
          <w:color w:val="000000" w:themeColor="text1"/>
          <w:lang w:val="en-GB"/>
        </w:rPr>
        <w:t>ANALYSIS</w:t>
      </w:r>
      <w:r w:rsidRPr="00446272">
        <w:rPr>
          <w:b/>
          <w:color w:val="000000" w:themeColor="text1"/>
          <w:lang w:val="en-GB"/>
        </w:rPr>
        <w:t xml:space="preserve"> OF CASE STUDIES</w:t>
      </w:r>
    </w:p>
    <w:p w:rsidR="005973C2" w:rsidRPr="00AF1E40" w:rsidRDefault="003A7E23" w:rsidP="003A721B">
      <w:pPr>
        <w:numPr>
          <w:ilvl w:val="0"/>
          <w:numId w:val="3"/>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What are the key facts?</w:t>
      </w:r>
      <w:r w:rsidR="00446272">
        <w:rPr>
          <w:rFonts w:asciiTheme="minorHAnsi" w:hAnsiTheme="minorHAnsi" w:cstheme="minorHAnsi"/>
          <w:lang w:val="en-GB"/>
        </w:rPr>
        <w:t xml:space="preserve"> You can do a timeline, story board.</w:t>
      </w:r>
    </w:p>
    <w:p w:rsidR="005973C2" w:rsidRPr="00AF1E40" w:rsidRDefault="003A7E23" w:rsidP="003A721B">
      <w:pPr>
        <w:numPr>
          <w:ilvl w:val="0"/>
          <w:numId w:val="3"/>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Identify the important challenges – balance theory and practice.</w:t>
      </w:r>
    </w:p>
    <w:p w:rsidR="005973C2" w:rsidRPr="00AF1E40" w:rsidRDefault="003A7E23" w:rsidP="003A721B">
      <w:pPr>
        <w:numPr>
          <w:ilvl w:val="0"/>
          <w:numId w:val="3"/>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 xml:space="preserve">What theoretical models can help you make sense of these? </w:t>
      </w:r>
    </w:p>
    <w:p w:rsidR="005973C2" w:rsidRPr="00AF1E40" w:rsidRDefault="003A7E23" w:rsidP="003A721B">
      <w:pPr>
        <w:numPr>
          <w:ilvl w:val="0"/>
          <w:numId w:val="3"/>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Use tools for analysis, e.g. SWOT, force field analysis.</w:t>
      </w:r>
    </w:p>
    <w:p w:rsidR="005973C2" w:rsidRPr="00AF1E40" w:rsidRDefault="003A7E23" w:rsidP="003A721B">
      <w:pPr>
        <w:numPr>
          <w:ilvl w:val="0"/>
          <w:numId w:val="3"/>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Specify alternative courses of action.</w:t>
      </w:r>
    </w:p>
    <w:p w:rsidR="005973C2" w:rsidRPr="00AF1E40" w:rsidRDefault="003A7E23" w:rsidP="003A721B">
      <w:pPr>
        <w:numPr>
          <w:ilvl w:val="0"/>
          <w:numId w:val="3"/>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Evaluate these options.</w:t>
      </w:r>
    </w:p>
    <w:p w:rsidR="005973C2" w:rsidRPr="00AF1E40" w:rsidRDefault="003A7E23" w:rsidP="003A721B">
      <w:pPr>
        <w:numPr>
          <w:ilvl w:val="0"/>
          <w:numId w:val="3"/>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Recommend and justify preferred option based on data and theoretical framing.</w:t>
      </w:r>
    </w:p>
    <w:p w:rsidR="005973C2" w:rsidRPr="00AF1E40" w:rsidRDefault="003A7E23" w:rsidP="003A721B">
      <w:pPr>
        <w:numPr>
          <w:ilvl w:val="0"/>
          <w:numId w:val="3"/>
        </w:numPr>
        <w:spacing w:before="240" w:after="240" w:line="240" w:lineRule="auto"/>
        <w:jc w:val="both"/>
        <w:rPr>
          <w:rFonts w:asciiTheme="minorHAnsi" w:hAnsiTheme="minorHAnsi" w:cstheme="minorHAnsi"/>
          <w:lang w:val="en-GB"/>
        </w:rPr>
      </w:pPr>
      <w:r w:rsidRPr="00AF1E40">
        <w:rPr>
          <w:rFonts w:asciiTheme="minorHAnsi" w:hAnsiTheme="minorHAnsi" w:cstheme="minorHAnsi"/>
          <w:lang w:val="en-GB"/>
        </w:rPr>
        <w:t>Evidence, engagement with theoretical concepts, quality of discussion</w:t>
      </w:r>
      <w:r w:rsidR="00AF1E40">
        <w:rPr>
          <w:rFonts w:asciiTheme="minorHAnsi" w:hAnsiTheme="minorHAnsi" w:cstheme="minorHAnsi"/>
          <w:lang w:val="en-GB"/>
        </w:rPr>
        <w:t>.</w:t>
      </w:r>
    </w:p>
    <w:p w:rsidR="003A721B" w:rsidRDefault="003A721B" w:rsidP="002824BE">
      <w:pPr>
        <w:spacing w:before="240" w:after="240" w:line="240" w:lineRule="auto"/>
        <w:jc w:val="both"/>
        <w:rPr>
          <w:rFonts w:asciiTheme="minorHAnsi" w:hAnsiTheme="minorHAnsi" w:cstheme="minorHAnsi"/>
          <w:b/>
          <w:lang w:val="en-GB"/>
        </w:rPr>
      </w:pPr>
    </w:p>
    <w:p w:rsidR="006C6DBA" w:rsidRDefault="00673B19" w:rsidP="00673B19">
      <w:pPr>
        <w:spacing w:before="240" w:after="240" w:line="240" w:lineRule="auto"/>
        <w:jc w:val="center"/>
        <w:rPr>
          <w:rFonts w:asciiTheme="minorHAnsi" w:hAnsiTheme="minorHAnsi" w:cstheme="minorHAnsi"/>
          <w:b/>
          <w:bCs/>
        </w:rPr>
      </w:pPr>
      <w:r w:rsidRPr="00673B19">
        <w:rPr>
          <w:rFonts w:asciiTheme="minorHAnsi" w:hAnsiTheme="minorHAnsi" w:cstheme="minorHAnsi"/>
          <w:b/>
          <w:bCs/>
        </w:rPr>
        <w:t>CASE acronym</w:t>
      </w:r>
    </w:p>
    <w:p w:rsidR="005973C2" w:rsidRPr="00673B19" w:rsidRDefault="003A7E23" w:rsidP="00673B19">
      <w:pPr>
        <w:numPr>
          <w:ilvl w:val="0"/>
          <w:numId w:val="4"/>
        </w:numPr>
        <w:spacing w:before="240" w:after="240" w:line="240" w:lineRule="auto"/>
        <w:jc w:val="both"/>
        <w:rPr>
          <w:rFonts w:asciiTheme="minorHAnsi" w:hAnsiTheme="minorHAnsi" w:cstheme="minorHAnsi"/>
          <w:bCs/>
          <w:lang w:val="en-GB"/>
        </w:rPr>
      </w:pPr>
      <w:r w:rsidRPr="00673B19">
        <w:rPr>
          <w:rFonts w:asciiTheme="minorHAnsi" w:hAnsiTheme="minorHAnsi" w:cstheme="minorHAnsi"/>
          <w:bCs/>
          <w:lang w:val="en-GB"/>
        </w:rPr>
        <w:t>C: credible challenge, concepts, characters, context, criticality, comparisons</w:t>
      </w:r>
    </w:p>
    <w:p w:rsidR="005973C2" w:rsidRPr="00673B19" w:rsidRDefault="003A7E23" w:rsidP="00673B19">
      <w:pPr>
        <w:numPr>
          <w:ilvl w:val="0"/>
          <w:numId w:val="4"/>
        </w:numPr>
        <w:spacing w:before="240" w:after="240" w:line="240" w:lineRule="auto"/>
        <w:jc w:val="both"/>
        <w:rPr>
          <w:rFonts w:asciiTheme="minorHAnsi" w:hAnsiTheme="minorHAnsi" w:cstheme="minorHAnsi"/>
          <w:bCs/>
          <w:lang w:val="en-GB"/>
        </w:rPr>
      </w:pPr>
      <w:r w:rsidRPr="00673B19">
        <w:rPr>
          <w:rFonts w:asciiTheme="minorHAnsi" w:hAnsiTheme="minorHAnsi" w:cstheme="minorHAnsi"/>
          <w:bCs/>
          <w:lang w:val="en-GB"/>
        </w:rPr>
        <w:t>A: angle, arguments</w:t>
      </w:r>
    </w:p>
    <w:p w:rsidR="005973C2" w:rsidRPr="00673B19" w:rsidRDefault="00673B19" w:rsidP="00673B19">
      <w:pPr>
        <w:numPr>
          <w:ilvl w:val="0"/>
          <w:numId w:val="4"/>
        </w:numPr>
        <w:spacing w:before="240" w:after="240" w:line="240" w:lineRule="auto"/>
        <w:jc w:val="both"/>
        <w:rPr>
          <w:rFonts w:asciiTheme="minorHAnsi" w:hAnsiTheme="minorHAnsi" w:cstheme="minorHAnsi"/>
          <w:bCs/>
          <w:lang w:val="en-GB"/>
        </w:rPr>
      </w:pPr>
      <w:r>
        <w:rPr>
          <w:rFonts w:asciiTheme="minorHAnsi" w:hAnsiTheme="minorHAnsi" w:cstheme="minorHAnsi"/>
          <w:bCs/>
          <w:lang w:val="en-GB"/>
        </w:rPr>
        <w:t>S: story-</w:t>
      </w:r>
      <w:r w:rsidR="003A7E23" w:rsidRPr="00673B19">
        <w:rPr>
          <w:rFonts w:asciiTheme="minorHAnsi" w:hAnsiTheme="minorHAnsi" w:cstheme="minorHAnsi"/>
          <w:bCs/>
          <w:lang w:val="en-GB"/>
        </w:rPr>
        <w:t>telling, structured, scenario for reader to make recommendations</w:t>
      </w:r>
    </w:p>
    <w:p w:rsidR="005973C2" w:rsidRPr="00673B19" w:rsidRDefault="003A7E23" w:rsidP="00673B19">
      <w:pPr>
        <w:numPr>
          <w:ilvl w:val="0"/>
          <w:numId w:val="4"/>
        </w:numPr>
        <w:spacing w:before="240" w:after="240" w:line="240" w:lineRule="auto"/>
        <w:jc w:val="both"/>
        <w:rPr>
          <w:rFonts w:asciiTheme="minorHAnsi" w:hAnsiTheme="minorHAnsi" w:cstheme="minorHAnsi"/>
          <w:bCs/>
          <w:lang w:val="en-GB"/>
        </w:rPr>
      </w:pPr>
      <w:r w:rsidRPr="00673B19">
        <w:rPr>
          <w:rFonts w:asciiTheme="minorHAnsi" w:hAnsiTheme="minorHAnsi" w:cstheme="minorHAnsi"/>
          <w:bCs/>
          <w:lang w:val="en-GB"/>
        </w:rPr>
        <w:t>E: evidence – use diagrams to make sense of data within management tools and models</w:t>
      </w:r>
    </w:p>
    <w:p w:rsidR="00673B19" w:rsidRPr="00673B19" w:rsidRDefault="00673B19" w:rsidP="002824BE">
      <w:pPr>
        <w:spacing w:before="240" w:after="240" w:line="240" w:lineRule="auto"/>
        <w:jc w:val="both"/>
        <w:rPr>
          <w:rFonts w:asciiTheme="minorHAnsi" w:hAnsiTheme="minorHAnsi" w:cstheme="minorHAnsi"/>
          <w:bCs/>
        </w:rPr>
      </w:pPr>
    </w:p>
    <w:p w:rsidR="004576B8" w:rsidRPr="00446272" w:rsidRDefault="002C57E6" w:rsidP="00446272">
      <w:pPr>
        <w:pStyle w:val="Heading1"/>
        <w:rPr>
          <w:b/>
          <w:color w:val="000000" w:themeColor="text1"/>
          <w:lang w:val="en-GB"/>
        </w:rPr>
      </w:pPr>
      <w:r w:rsidRPr="00446272">
        <w:rPr>
          <w:b/>
          <w:color w:val="000000" w:themeColor="text1"/>
          <w:lang w:val="en-GB"/>
        </w:rPr>
        <w:t>References</w:t>
      </w:r>
    </w:p>
    <w:p w:rsidR="002C57E6" w:rsidRPr="00DA51EF" w:rsidRDefault="002C57E6" w:rsidP="002824BE">
      <w:pPr>
        <w:spacing w:before="240" w:after="240" w:line="240" w:lineRule="auto"/>
        <w:ind w:left="567" w:hanging="567"/>
        <w:jc w:val="both"/>
        <w:rPr>
          <w:rFonts w:asciiTheme="minorHAnsi" w:hAnsiTheme="minorHAnsi" w:cstheme="minorHAnsi"/>
          <w:lang w:val="en-GB"/>
        </w:rPr>
      </w:pPr>
      <w:r w:rsidRPr="00DA51EF">
        <w:rPr>
          <w:rFonts w:asciiTheme="minorHAnsi" w:hAnsiTheme="minorHAnsi" w:cstheme="minorHAnsi"/>
          <w:lang w:val="en-GB"/>
        </w:rPr>
        <w:t xml:space="preserve">Armstrong, M. </w:t>
      </w:r>
      <w:r w:rsidR="00DA51EF">
        <w:rPr>
          <w:rFonts w:asciiTheme="minorHAnsi" w:hAnsiTheme="minorHAnsi" w:cstheme="minorHAnsi"/>
          <w:lang w:val="en-GB"/>
        </w:rPr>
        <w:t xml:space="preserve">(2010) </w:t>
      </w:r>
      <w:r w:rsidRPr="00DA51EF">
        <w:rPr>
          <w:rFonts w:asciiTheme="minorHAnsi" w:hAnsiTheme="minorHAnsi" w:cstheme="minorHAnsi"/>
          <w:i/>
          <w:lang w:val="en-GB"/>
        </w:rPr>
        <w:t>A Handbook of Human Resource Management Practice</w:t>
      </w:r>
      <w:r w:rsidRPr="00DA51EF">
        <w:rPr>
          <w:rFonts w:asciiTheme="minorHAnsi" w:hAnsiTheme="minorHAnsi" w:cstheme="minorHAnsi"/>
          <w:lang w:val="en-GB"/>
        </w:rPr>
        <w:t xml:space="preserve">. </w:t>
      </w:r>
      <w:r w:rsidR="00DA51EF">
        <w:rPr>
          <w:rFonts w:asciiTheme="minorHAnsi" w:hAnsiTheme="minorHAnsi" w:cstheme="minorHAnsi"/>
          <w:lang w:val="en-GB"/>
        </w:rPr>
        <w:t>London: Kogan Page.</w:t>
      </w:r>
    </w:p>
    <w:p w:rsidR="002C57E6" w:rsidRPr="00DA51EF" w:rsidRDefault="00446272" w:rsidP="002824BE">
      <w:pPr>
        <w:spacing w:before="240" w:after="240" w:line="240" w:lineRule="auto"/>
        <w:ind w:left="567" w:hanging="567"/>
        <w:jc w:val="both"/>
        <w:rPr>
          <w:rFonts w:asciiTheme="minorHAnsi" w:hAnsiTheme="minorHAnsi" w:cstheme="minorHAnsi"/>
          <w:lang w:val="en-GB"/>
        </w:rPr>
      </w:pPr>
      <w:r>
        <w:rPr>
          <w:rFonts w:asciiTheme="minorHAnsi" w:hAnsiTheme="minorHAnsi" w:cstheme="minorHAnsi"/>
          <w:lang w:val="en-GB"/>
        </w:rPr>
        <w:t>Hakim, C. (2000)</w:t>
      </w:r>
      <w:r w:rsidR="002C57E6" w:rsidRPr="00DA51EF">
        <w:rPr>
          <w:rFonts w:asciiTheme="minorHAnsi" w:hAnsiTheme="minorHAnsi" w:cstheme="minorHAnsi"/>
          <w:lang w:val="en-GB"/>
        </w:rPr>
        <w:t xml:space="preserve"> </w:t>
      </w:r>
      <w:r w:rsidR="002C57E6" w:rsidRPr="00DA51EF">
        <w:rPr>
          <w:rFonts w:asciiTheme="minorHAnsi" w:hAnsiTheme="minorHAnsi" w:cstheme="minorHAnsi"/>
          <w:i/>
          <w:lang w:val="en-GB"/>
        </w:rPr>
        <w:t>Research Design</w:t>
      </w:r>
      <w:r w:rsidR="002C57E6" w:rsidRPr="00DA51EF">
        <w:rPr>
          <w:rFonts w:asciiTheme="minorHAnsi" w:hAnsiTheme="minorHAnsi" w:cstheme="minorHAnsi"/>
          <w:lang w:val="en-GB"/>
        </w:rPr>
        <w:t>, London: Routledge.</w:t>
      </w:r>
    </w:p>
    <w:p w:rsidR="00DA51EF" w:rsidRPr="00DA51EF" w:rsidRDefault="00DA51EF" w:rsidP="003A7E23">
      <w:pPr>
        <w:spacing w:after="0" w:line="240" w:lineRule="auto"/>
        <w:ind w:left="284" w:hanging="284"/>
        <w:jc w:val="both"/>
        <w:rPr>
          <w:rFonts w:asciiTheme="minorHAnsi" w:hAnsiTheme="minorHAnsi" w:cstheme="minorHAnsi"/>
          <w:lang w:val="en-GB"/>
        </w:rPr>
      </w:pPr>
      <w:r w:rsidRPr="00DA51EF">
        <w:rPr>
          <w:rFonts w:asciiTheme="minorHAnsi" w:hAnsiTheme="minorHAnsi" w:cstheme="minorHAnsi"/>
          <w:lang w:val="en-GB"/>
        </w:rPr>
        <w:t xml:space="preserve">Lawrence, P.R. (1953) The preparation of case material. In Andrews, K. (Ed.) </w:t>
      </w:r>
      <w:r w:rsidRPr="00DA51EF">
        <w:rPr>
          <w:rFonts w:asciiTheme="minorHAnsi" w:hAnsiTheme="minorHAnsi" w:cstheme="minorHAnsi"/>
          <w:i/>
          <w:lang w:val="en-GB"/>
        </w:rPr>
        <w:t>The Case Method of Teaching Human Relations and Administration</w:t>
      </w:r>
      <w:r w:rsidRPr="00DA51EF">
        <w:rPr>
          <w:rFonts w:asciiTheme="minorHAnsi" w:hAnsiTheme="minorHAnsi" w:cstheme="minorHAnsi"/>
          <w:lang w:val="en-GB"/>
        </w:rPr>
        <w:t>. Cambridge, MA: Harvard University Press, pp. 215-224.</w:t>
      </w:r>
    </w:p>
    <w:p w:rsidR="00FD5A75" w:rsidRPr="00DA51EF" w:rsidRDefault="00FD5A75" w:rsidP="00FD5A75">
      <w:pPr>
        <w:spacing w:before="240" w:after="240" w:line="240" w:lineRule="auto"/>
        <w:ind w:left="567" w:hanging="567"/>
        <w:rPr>
          <w:rFonts w:asciiTheme="minorHAnsi" w:hAnsiTheme="minorHAnsi" w:cstheme="minorHAnsi"/>
          <w:lang w:val="en-GB"/>
        </w:rPr>
      </w:pPr>
      <w:r w:rsidRPr="00DA51EF">
        <w:rPr>
          <w:rFonts w:asciiTheme="minorHAnsi" w:hAnsiTheme="minorHAnsi" w:cstheme="minorHAnsi"/>
          <w:lang w:val="en-GB"/>
        </w:rPr>
        <w:t xml:space="preserve">A case study example: </w:t>
      </w:r>
      <w:hyperlink r:id="rId8" w:history="1">
        <w:r w:rsidRPr="00DA51EF">
          <w:rPr>
            <w:rStyle w:val="Hyperlink"/>
            <w:rFonts w:asciiTheme="minorHAnsi" w:hAnsiTheme="minorHAnsi" w:cstheme="minorHAnsi"/>
            <w:lang w:val="en-GB"/>
          </w:rPr>
          <w:t>https://awc.ashford.edu/PDFHandouts/Case_Study_Sample_Annotated_08.31.2015.pdf</w:t>
        </w:r>
      </w:hyperlink>
    </w:p>
    <w:p w:rsidR="00FD5A75" w:rsidRDefault="00FD5A75" w:rsidP="002824BE">
      <w:pPr>
        <w:spacing w:before="240" w:after="240" w:line="240" w:lineRule="auto"/>
        <w:ind w:left="567" w:hanging="567"/>
        <w:jc w:val="both"/>
        <w:rPr>
          <w:rFonts w:asciiTheme="minorHAnsi" w:hAnsiTheme="minorHAnsi" w:cstheme="minorHAnsi"/>
          <w:lang w:val="en-GB"/>
        </w:rPr>
      </w:pPr>
    </w:p>
    <w:p w:rsidR="00446272" w:rsidRDefault="00446272" w:rsidP="002824BE">
      <w:pPr>
        <w:spacing w:before="240" w:after="240" w:line="240" w:lineRule="auto"/>
        <w:ind w:left="567" w:hanging="567"/>
        <w:jc w:val="both"/>
        <w:rPr>
          <w:rFonts w:asciiTheme="minorHAnsi" w:hAnsiTheme="minorHAnsi" w:cstheme="minorHAnsi"/>
          <w:lang w:val="en-GB"/>
        </w:rPr>
      </w:pPr>
    </w:p>
    <w:p w:rsidR="00AF1E40" w:rsidRPr="00446272" w:rsidRDefault="00AF1E40" w:rsidP="00446272">
      <w:pPr>
        <w:pStyle w:val="Heading1"/>
        <w:rPr>
          <w:b/>
          <w:color w:val="000000" w:themeColor="text1"/>
          <w:sz w:val="22"/>
          <w:szCs w:val="22"/>
          <w:lang w:val="en-GB"/>
        </w:rPr>
      </w:pPr>
      <w:r w:rsidRPr="00446272">
        <w:rPr>
          <w:b/>
          <w:color w:val="000000" w:themeColor="text1"/>
          <w:lang w:val="en-GB"/>
        </w:rPr>
        <w:t>Bibliography</w:t>
      </w:r>
    </w:p>
    <w:p w:rsidR="004576B8" w:rsidRDefault="00AF1E40" w:rsidP="00446272">
      <w:pPr>
        <w:spacing w:before="240" w:after="240" w:line="240" w:lineRule="auto"/>
        <w:ind w:left="567" w:hanging="567"/>
        <w:jc w:val="both"/>
        <w:rPr>
          <w:rFonts w:asciiTheme="minorHAnsi" w:hAnsiTheme="minorHAnsi" w:cstheme="minorHAnsi"/>
          <w:lang w:val="en-GB"/>
        </w:rPr>
      </w:pPr>
      <w:r w:rsidRPr="00AF1E40">
        <w:rPr>
          <w:rFonts w:asciiTheme="minorHAnsi" w:hAnsiTheme="minorHAnsi" w:cstheme="minorHAnsi"/>
          <w:lang w:val="en-GB"/>
        </w:rPr>
        <w:t xml:space="preserve">Gamble, E.M. and Jelley, R.B.  (2014) The case for competition: Learning about evidence-based management through case competition. </w:t>
      </w:r>
      <w:r w:rsidRPr="00AF1E40">
        <w:rPr>
          <w:rFonts w:asciiTheme="minorHAnsi" w:hAnsiTheme="minorHAnsi" w:cstheme="minorHAnsi"/>
          <w:i/>
          <w:iCs/>
          <w:lang w:val="en-GB"/>
        </w:rPr>
        <w:t>Academy of Management Learning &amp; Education</w:t>
      </w:r>
      <w:r w:rsidRPr="00AF1E40">
        <w:rPr>
          <w:rFonts w:asciiTheme="minorHAnsi" w:hAnsiTheme="minorHAnsi" w:cstheme="minorHAnsi"/>
          <w:lang w:val="en-GB"/>
        </w:rPr>
        <w:t>, 13: 433-445.</w:t>
      </w:r>
    </w:p>
    <w:p w:rsidR="00446272" w:rsidRDefault="00446272" w:rsidP="00446272">
      <w:pPr>
        <w:spacing w:before="240" w:after="240" w:line="240" w:lineRule="auto"/>
        <w:ind w:left="567" w:hanging="567"/>
        <w:jc w:val="both"/>
        <w:rPr>
          <w:rFonts w:asciiTheme="minorHAnsi" w:hAnsiTheme="minorHAnsi" w:cstheme="minorHAnsi"/>
          <w:lang w:val="en-GB"/>
        </w:rPr>
      </w:pPr>
      <w:r w:rsidRPr="00AF1E40">
        <w:rPr>
          <w:rFonts w:asciiTheme="minorHAnsi" w:hAnsiTheme="minorHAnsi" w:cstheme="minorHAnsi"/>
          <w:lang w:val="en-GB"/>
        </w:rPr>
        <w:t xml:space="preserve">Gwee, J. (2018) </w:t>
      </w:r>
      <w:r w:rsidRPr="00AF1E40">
        <w:rPr>
          <w:rFonts w:asciiTheme="minorHAnsi" w:hAnsiTheme="minorHAnsi" w:cstheme="minorHAnsi"/>
          <w:i/>
          <w:iCs/>
          <w:lang w:val="en-GB"/>
        </w:rPr>
        <w:t>The Case Writer’s Toolkit</w:t>
      </w:r>
      <w:r w:rsidRPr="00AF1E40">
        <w:rPr>
          <w:rFonts w:asciiTheme="minorHAnsi" w:hAnsiTheme="minorHAnsi" w:cstheme="minorHAnsi"/>
          <w:lang w:val="en-GB"/>
        </w:rPr>
        <w:t>. Basingstoke: Palgrave Macmillan.</w:t>
      </w:r>
    </w:p>
    <w:p w:rsidR="00446272" w:rsidRDefault="00446272" w:rsidP="00446272">
      <w:pPr>
        <w:spacing w:before="240" w:after="240" w:line="240" w:lineRule="auto"/>
        <w:ind w:left="567" w:hanging="567"/>
        <w:jc w:val="both"/>
        <w:rPr>
          <w:rFonts w:asciiTheme="minorHAnsi" w:hAnsiTheme="minorHAnsi" w:cstheme="minorHAnsi"/>
          <w:lang w:val="en-GB"/>
        </w:rPr>
      </w:pPr>
    </w:p>
    <w:p w:rsidR="00446272" w:rsidRDefault="00446272" w:rsidP="00446272">
      <w:pPr>
        <w:spacing w:before="240" w:after="240" w:line="240" w:lineRule="auto"/>
        <w:ind w:left="567" w:hanging="567"/>
        <w:jc w:val="both"/>
        <w:rPr>
          <w:rFonts w:asciiTheme="minorHAnsi" w:hAnsiTheme="minorHAnsi" w:cstheme="minorHAnsi"/>
          <w:lang w:val="en-GB"/>
        </w:rPr>
      </w:pPr>
    </w:p>
    <w:p w:rsidR="00446272" w:rsidRDefault="00446272" w:rsidP="00446272">
      <w:pPr>
        <w:spacing w:before="240" w:after="240" w:line="240" w:lineRule="auto"/>
        <w:ind w:left="567" w:hanging="567"/>
        <w:jc w:val="both"/>
        <w:rPr>
          <w:rFonts w:asciiTheme="minorHAnsi" w:hAnsiTheme="minorHAnsi" w:cstheme="minorHAnsi"/>
          <w:lang w:val="en-GB"/>
        </w:rPr>
      </w:pPr>
    </w:p>
    <w:p w:rsidR="00446272" w:rsidRDefault="00446272" w:rsidP="00446272">
      <w:pPr>
        <w:spacing w:before="240" w:after="240" w:line="240" w:lineRule="auto"/>
        <w:ind w:left="567" w:hanging="567"/>
        <w:jc w:val="both"/>
        <w:rPr>
          <w:rFonts w:asciiTheme="minorHAnsi" w:hAnsiTheme="minorHAnsi" w:cstheme="minorHAnsi"/>
          <w:lang w:val="en-GB"/>
        </w:rPr>
      </w:pPr>
    </w:p>
    <w:p w:rsidR="00446272" w:rsidRDefault="00446272" w:rsidP="00446272">
      <w:pPr>
        <w:spacing w:before="240" w:after="240" w:line="240" w:lineRule="auto"/>
        <w:ind w:left="567" w:hanging="567"/>
        <w:jc w:val="both"/>
        <w:rPr>
          <w:rFonts w:asciiTheme="minorHAnsi" w:hAnsiTheme="minorHAnsi" w:cstheme="minorHAnsi"/>
          <w:lang w:val="en-GB"/>
        </w:rPr>
      </w:pPr>
    </w:p>
    <w:p w:rsidR="00446272" w:rsidRDefault="00446272" w:rsidP="00446272">
      <w:pPr>
        <w:spacing w:before="240" w:after="240" w:line="240" w:lineRule="auto"/>
        <w:ind w:left="567" w:hanging="567"/>
        <w:jc w:val="both"/>
        <w:rPr>
          <w:rFonts w:asciiTheme="minorHAnsi" w:hAnsiTheme="minorHAnsi" w:cstheme="minorHAnsi"/>
          <w:lang w:val="en-GB"/>
        </w:rPr>
      </w:pPr>
    </w:p>
    <w:p w:rsidR="00446272" w:rsidRDefault="00446272" w:rsidP="00446272">
      <w:pPr>
        <w:spacing w:before="240" w:after="240" w:line="240" w:lineRule="auto"/>
        <w:ind w:left="567" w:hanging="567"/>
        <w:jc w:val="both"/>
        <w:rPr>
          <w:rFonts w:asciiTheme="minorHAnsi" w:hAnsiTheme="minorHAnsi" w:cstheme="minorHAnsi"/>
          <w:lang w:val="en-GB"/>
        </w:rPr>
      </w:pPr>
    </w:p>
    <w:p w:rsidR="00446272" w:rsidRPr="00446272" w:rsidRDefault="00446272" w:rsidP="00446272">
      <w:pPr>
        <w:spacing w:before="240" w:after="240" w:line="240" w:lineRule="auto"/>
        <w:ind w:left="567" w:hanging="567"/>
        <w:jc w:val="right"/>
        <w:rPr>
          <w:rFonts w:asciiTheme="minorHAnsi" w:hAnsiTheme="minorHAnsi" w:cstheme="minorHAnsi"/>
          <w:i/>
          <w:lang w:val="en-GB"/>
        </w:rPr>
      </w:pPr>
      <w:r w:rsidRPr="00446272">
        <w:rPr>
          <w:rFonts w:asciiTheme="minorHAnsi" w:hAnsiTheme="minorHAnsi" w:cstheme="minorHAnsi"/>
          <w:i/>
          <w:lang w:val="en-GB"/>
        </w:rPr>
        <w:t>Version: 17 January 2018</w:t>
      </w:r>
    </w:p>
    <w:p w:rsidR="00446272" w:rsidRPr="00DA51EF" w:rsidRDefault="00446272" w:rsidP="00446272">
      <w:pPr>
        <w:spacing w:before="240" w:after="240" w:line="240" w:lineRule="auto"/>
        <w:ind w:left="567" w:hanging="567"/>
        <w:jc w:val="both"/>
        <w:rPr>
          <w:rFonts w:asciiTheme="minorHAnsi" w:hAnsiTheme="minorHAnsi" w:cstheme="minorHAnsi"/>
          <w:lang w:val="en-GB"/>
        </w:rPr>
      </w:pPr>
    </w:p>
    <w:sectPr w:rsidR="00446272" w:rsidRPr="00DA51EF">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CB5" w:rsidRDefault="00DF2CB5" w:rsidP="00161159">
      <w:pPr>
        <w:spacing w:after="0" w:line="240" w:lineRule="auto"/>
      </w:pPr>
      <w:r>
        <w:separator/>
      </w:r>
    </w:p>
  </w:endnote>
  <w:endnote w:type="continuationSeparator" w:id="0">
    <w:p w:rsidR="00DF2CB5" w:rsidRDefault="00DF2CB5"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387071"/>
      <w:docPartObj>
        <w:docPartGallery w:val="Page Numbers (Bottom of Page)"/>
        <w:docPartUnique/>
      </w:docPartObj>
    </w:sdtPr>
    <w:sdtEndPr>
      <w:rPr>
        <w:noProof/>
      </w:rPr>
    </w:sdtEndPr>
    <w:sdtContent>
      <w:p w:rsidR="003805B6" w:rsidRDefault="003805B6">
        <w:pPr>
          <w:pStyle w:val="Footer"/>
          <w:jc w:val="right"/>
        </w:pPr>
        <w:r>
          <w:fldChar w:fldCharType="begin"/>
        </w:r>
        <w:r>
          <w:instrText xml:space="preserve"> PAGE   \* MERGEFORMAT </w:instrText>
        </w:r>
        <w:r>
          <w:fldChar w:fldCharType="separate"/>
        </w:r>
        <w:r w:rsidR="00DF2CB5">
          <w:rPr>
            <w:noProof/>
          </w:rPr>
          <w:t>1</w:t>
        </w:r>
        <w:r>
          <w:rPr>
            <w:noProof/>
          </w:rPr>
          <w:fldChar w:fldCharType="end"/>
        </w:r>
      </w:p>
    </w:sdtContent>
  </w:sdt>
  <w:p w:rsidR="00161159" w:rsidRDefault="00161159" w:rsidP="00161159">
    <w:pPr>
      <w:pStyle w:val="Footer"/>
      <w:tabs>
        <w:tab w:val="left" w:pos="2340"/>
        <w:tab w:val="left" w:pos="68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CB5" w:rsidRDefault="00DF2CB5" w:rsidP="00161159">
      <w:pPr>
        <w:spacing w:after="0" w:line="240" w:lineRule="auto"/>
      </w:pPr>
      <w:r>
        <w:separator/>
      </w:r>
    </w:p>
  </w:footnote>
  <w:footnote w:type="continuationSeparator" w:id="0">
    <w:p w:rsidR="00DF2CB5" w:rsidRDefault="00DF2CB5" w:rsidP="00161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159" w:rsidRPr="00161159" w:rsidRDefault="0030239C" w:rsidP="00161159">
    <w:pPr>
      <w:pStyle w:val="Header"/>
    </w:pPr>
    <w:r>
      <w:rPr>
        <w:noProof/>
        <w:lang w:val="en-GB" w:eastAsia="en-GB"/>
      </w:rPr>
      <w:drawing>
        <wp:anchor distT="0" distB="0" distL="114300" distR="114300" simplePos="0" relativeHeight="251668480" behindDoc="0" locked="0" layoutInCell="1" allowOverlap="1">
          <wp:simplePos x="0" y="0"/>
          <wp:positionH relativeFrom="column">
            <wp:posOffset>-643255</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simplePos x="0" y="0"/>
          <wp:positionH relativeFrom="column">
            <wp:posOffset>4720590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D1981"/>
    <w:multiLevelType w:val="hybridMultilevel"/>
    <w:tmpl w:val="41AAA33E"/>
    <w:lvl w:ilvl="0" w:tplc="0C7A0A48">
      <w:start w:val="1"/>
      <w:numFmt w:val="bullet"/>
      <w:lvlText w:val="•"/>
      <w:lvlJc w:val="left"/>
      <w:pPr>
        <w:tabs>
          <w:tab w:val="num" w:pos="720"/>
        </w:tabs>
        <w:ind w:left="720" w:hanging="360"/>
      </w:pPr>
      <w:rPr>
        <w:rFonts w:ascii="Times New Roman" w:hAnsi="Times New Roman" w:hint="default"/>
      </w:rPr>
    </w:lvl>
    <w:lvl w:ilvl="1" w:tplc="BF1AF2E4" w:tentative="1">
      <w:start w:val="1"/>
      <w:numFmt w:val="bullet"/>
      <w:lvlText w:val="•"/>
      <w:lvlJc w:val="left"/>
      <w:pPr>
        <w:tabs>
          <w:tab w:val="num" w:pos="1440"/>
        </w:tabs>
        <w:ind w:left="1440" w:hanging="360"/>
      </w:pPr>
      <w:rPr>
        <w:rFonts w:ascii="Times New Roman" w:hAnsi="Times New Roman" w:hint="default"/>
      </w:rPr>
    </w:lvl>
    <w:lvl w:ilvl="2" w:tplc="AA82A84C" w:tentative="1">
      <w:start w:val="1"/>
      <w:numFmt w:val="bullet"/>
      <w:lvlText w:val="•"/>
      <w:lvlJc w:val="left"/>
      <w:pPr>
        <w:tabs>
          <w:tab w:val="num" w:pos="2160"/>
        </w:tabs>
        <w:ind w:left="2160" w:hanging="360"/>
      </w:pPr>
      <w:rPr>
        <w:rFonts w:ascii="Times New Roman" w:hAnsi="Times New Roman" w:hint="default"/>
      </w:rPr>
    </w:lvl>
    <w:lvl w:ilvl="3" w:tplc="EC16997E" w:tentative="1">
      <w:start w:val="1"/>
      <w:numFmt w:val="bullet"/>
      <w:lvlText w:val="•"/>
      <w:lvlJc w:val="left"/>
      <w:pPr>
        <w:tabs>
          <w:tab w:val="num" w:pos="2880"/>
        </w:tabs>
        <w:ind w:left="2880" w:hanging="360"/>
      </w:pPr>
      <w:rPr>
        <w:rFonts w:ascii="Times New Roman" w:hAnsi="Times New Roman" w:hint="default"/>
      </w:rPr>
    </w:lvl>
    <w:lvl w:ilvl="4" w:tplc="096CC61A" w:tentative="1">
      <w:start w:val="1"/>
      <w:numFmt w:val="bullet"/>
      <w:lvlText w:val="•"/>
      <w:lvlJc w:val="left"/>
      <w:pPr>
        <w:tabs>
          <w:tab w:val="num" w:pos="3600"/>
        </w:tabs>
        <w:ind w:left="3600" w:hanging="360"/>
      </w:pPr>
      <w:rPr>
        <w:rFonts w:ascii="Times New Roman" w:hAnsi="Times New Roman" w:hint="default"/>
      </w:rPr>
    </w:lvl>
    <w:lvl w:ilvl="5" w:tplc="841CAC50" w:tentative="1">
      <w:start w:val="1"/>
      <w:numFmt w:val="bullet"/>
      <w:lvlText w:val="•"/>
      <w:lvlJc w:val="left"/>
      <w:pPr>
        <w:tabs>
          <w:tab w:val="num" w:pos="4320"/>
        </w:tabs>
        <w:ind w:left="4320" w:hanging="360"/>
      </w:pPr>
      <w:rPr>
        <w:rFonts w:ascii="Times New Roman" w:hAnsi="Times New Roman" w:hint="default"/>
      </w:rPr>
    </w:lvl>
    <w:lvl w:ilvl="6" w:tplc="F40875D8" w:tentative="1">
      <w:start w:val="1"/>
      <w:numFmt w:val="bullet"/>
      <w:lvlText w:val="•"/>
      <w:lvlJc w:val="left"/>
      <w:pPr>
        <w:tabs>
          <w:tab w:val="num" w:pos="5040"/>
        </w:tabs>
        <w:ind w:left="5040" w:hanging="360"/>
      </w:pPr>
      <w:rPr>
        <w:rFonts w:ascii="Times New Roman" w:hAnsi="Times New Roman" w:hint="default"/>
      </w:rPr>
    </w:lvl>
    <w:lvl w:ilvl="7" w:tplc="573878F2" w:tentative="1">
      <w:start w:val="1"/>
      <w:numFmt w:val="bullet"/>
      <w:lvlText w:val="•"/>
      <w:lvlJc w:val="left"/>
      <w:pPr>
        <w:tabs>
          <w:tab w:val="num" w:pos="5760"/>
        </w:tabs>
        <w:ind w:left="5760" w:hanging="360"/>
      </w:pPr>
      <w:rPr>
        <w:rFonts w:ascii="Times New Roman" w:hAnsi="Times New Roman" w:hint="default"/>
      </w:rPr>
    </w:lvl>
    <w:lvl w:ilvl="8" w:tplc="3CA616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C51F43"/>
    <w:multiLevelType w:val="hybridMultilevel"/>
    <w:tmpl w:val="F5C2B04A"/>
    <w:lvl w:ilvl="0" w:tplc="B33C77B4">
      <w:start w:val="1"/>
      <w:numFmt w:val="decimal"/>
      <w:lvlText w:val="%1."/>
      <w:lvlJc w:val="left"/>
      <w:pPr>
        <w:tabs>
          <w:tab w:val="num" w:pos="720"/>
        </w:tabs>
        <w:ind w:left="720" w:hanging="360"/>
      </w:pPr>
    </w:lvl>
    <w:lvl w:ilvl="1" w:tplc="96FA697C" w:tentative="1">
      <w:start w:val="1"/>
      <w:numFmt w:val="decimal"/>
      <w:lvlText w:val="%2."/>
      <w:lvlJc w:val="left"/>
      <w:pPr>
        <w:tabs>
          <w:tab w:val="num" w:pos="1440"/>
        </w:tabs>
        <w:ind w:left="1440" w:hanging="360"/>
      </w:pPr>
    </w:lvl>
    <w:lvl w:ilvl="2" w:tplc="4774C364" w:tentative="1">
      <w:start w:val="1"/>
      <w:numFmt w:val="decimal"/>
      <w:lvlText w:val="%3."/>
      <w:lvlJc w:val="left"/>
      <w:pPr>
        <w:tabs>
          <w:tab w:val="num" w:pos="2160"/>
        </w:tabs>
        <w:ind w:left="2160" w:hanging="360"/>
      </w:pPr>
    </w:lvl>
    <w:lvl w:ilvl="3" w:tplc="527AA9DC" w:tentative="1">
      <w:start w:val="1"/>
      <w:numFmt w:val="decimal"/>
      <w:lvlText w:val="%4."/>
      <w:lvlJc w:val="left"/>
      <w:pPr>
        <w:tabs>
          <w:tab w:val="num" w:pos="2880"/>
        </w:tabs>
        <w:ind w:left="2880" w:hanging="360"/>
      </w:pPr>
    </w:lvl>
    <w:lvl w:ilvl="4" w:tplc="0EE6CA60" w:tentative="1">
      <w:start w:val="1"/>
      <w:numFmt w:val="decimal"/>
      <w:lvlText w:val="%5."/>
      <w:lvlJc w:val="left"/>
      <w:pPr>
        <w:tabs>
          <w:tab w:val="num" w:pos="3600"/>
        </w:tabs>
        <w:ind w:left="3600" w:hanging="360"/>
      </w:pPr>
    </w:lvl>
    <w:lvl w:ilvl="5" w:tplc="4DD2F580" w:tentative="1">
      <w:start w:val="1"/>
      <w:numFmt w:val="decimal"/>
      <w:lvlText w:val="%6."/>
      <w:lvlJc w:val="left"/>
      <w:pPr>
        <w:tabs>
          <w:tab w:val="num" w:pos="4320"/>
        </w:tabs>
        <w:ind w:left="4320" w:hanging="360"/>
      </w:pPr>
    </w:lvl>
    <w:lvl w:ilvl="6" w:tplc="BDECAFE4" w:tentative="1">
      <w:start w:val="1"/>
      <w:numFmt w:val="decimal"/>
      <w:lvlText w:val="%7."/>
      <w:lvlJc w:val="left"/>
      <w:pPr>
        <w:tabs>
          <w:tab w:val="num" w:pos="5040"/>
        </w:tabs>
        <w:ind w:left="5040" w:hanging="360"/>
      </w:pPr>
    </w:lvl>
    <w:lvl w:ilvl="7" w:tplc="4BFC7D9C" w:tentative="1">
      <w:start w:val="1"/>
      <w:numFmt w:val="decimal"/>
      <w:lvlText w:val="%8."/>
      <w:lvlJc w:val="left"/>
      <w:pPr>
        <w:tabs>
          <w:tab w:val="num" w:pos="5760"/>
        </w:tabs>
        <w:ind w:left="5760" w:hanging="360"/>
      </w:pPr>
    </w:lvl>
    <w:lvl w:ilvl="8" w:tplc="4BF80204" w:tentative="1">
      <w:start w:val="1"/>
      <w:numFmt w:val="decimal"/>
      <w:lvlText w:val="%9."/>
      <w:lvlJc w:val="left"/>
      <w:pPr>
        <w:tabs>
          <w:tab w:val="num" w:pos="6480"/>
        </w:tabs>
        <w:ind w:left="6480" w:hanging="360"/>
      </w:pPr>
    </w:lvl>
  </w:abstractNum>
  <w:abstractNum w:abstractNumId="2" w15:restartNumberingAfterBreak="0">
    <w:nsid w:val="120B5A36"/>
    <w:multiLevelType w:val="hybridMultilevel"/>
    <w:tmpl w:val="28046488"/>
    <w:lvl w:ilvl="0" w:tplc="1A34944C">
      <w:start w:val="1"/>
      <w:numFmt w:val="decimal"/>
      <w:lvlText w:val="%1."/>
      <w:lvlJc w:val="left"/>
      <w:pPr>
        <w:tabs>
          <w:tab w:val="num" w:pos="720"/>
        </w:tabs>
        <w:ind w:left="720" w:hanging="360"/>
      </w:pPr>
    </w:lvl>
    <w:lvl w:ilvl="1" w:tplc="A7B44FE2" w:tentative="1">
      <w:start w:val="1"/>
      <w:numFmt w:val="decimal"/>
      <w:lvlText w:val="%2."/>
      <w:lvlJc w:val="left"/>
      <w:pPr>
        <w:tabs>
          <w:tab w:val="num" w:pos="1440"/>
        </w:tabs>
        <w:ind w:left="1440" w:hanging="360"/>
      </w:pPr>
    </w:lvl>
    <w:lvl w:ilvl="2" w:tplc="22E8A0A8" w:tentative="1">
      <w:start w:val="1"/>
      <w:numFmt w:val="decimal"/>
      <w:lvlText w:val="%3."/>
      <w:lvlJc w:val="left"/>
      <w:pPr>
        <w:tabs>
          <w:tab w:val="num" w:pos="2160"/>
        </w:tabs>
        <w:ind w:left="2160" w:hanging="360"/>
      </w:pPr>
    </w:lvl>
    <w:lvl w:ilvl="3" w:tplc="D2D6D900" w:tentative="1">
      <w:start w:val="1"/>
      <w:numFmt w:val="decimal"/>
      <w:lvlText w:val="%4."/>
      <w:lvlJc w:val="left"/>
      <w:pPr>
        <w:tabs>
          <w:tab w:val="num" w:pos="2880"/>
        </w:tabs>
        <w:ind w:left="2880" w:hanging="360"/>
      </w:pPr>
    </w:lvl>
    <w:lvl w:ilvl="4" w:tplc="5A56288E" w:tentative="1">
      <w:start w:val="1"/>
      <w:numFmt w:val="decimal"/>
      <w:lvlText w:val="%5."/>
      <w:lvlJc w:val="left"/>
      <w:pPr>
        <w:tabs>
          <w:tab w:val="num" w:pos="3600"/>
        </w:tabs>
        <w:ind w:left="3600" w:hanging="360"/>
      </w:pPr>
    </w:lvl>
    <w:lvl w:ilvl="5" w:tplc="46A0DBBE" w:tentative="1">
      <w:start w:val="1"/>
      <w:numFmt w:val="decimal"/>
      <w:lvlText w:val="%6."/>
      <w:lvlJc w:val="left"/>
      <w:pPr>
        <w:tabs>
          <w:tab w:val="num" w:pos="4320"/>
        </w:tabs>
        <w:ind w:left="4320" w:hanging="360"/>
      </w:pPr>
    </w:lvl>
    <w:lvl w:ilvl="6" w:tplc="81B44E1E" w:tentative="1">
      <w:start w:val="1"/>
      <w:numFmt w:val="decimal"/>
      <w:lvlText w:val="%7."/>
      <w:lvlJc w:val="left"/>
      <w:pPr>
        <w:tabs>
          <w:tab w:val="num" w:pos="5040"/>
        </w:tabs>
        <w:ind w:left="5040" w:hanging="360"/>
      </w:pPr>
    </w:lvl>
    <w:lvl w:ilvl="7" w:tplc="6360F0F2" w:tentative="1">
      <w:start w:val="1"/>
      <w:numFmt w:val="decimal"/>
      <w:lvlText w:val="%8."/>
      <w:lvlJc w:val="left"/>
      <w:pPr>
        <w:tabs>
          <w:tab w:val="num" w:pos="5760"/>
        </w:tabs>
        <w:ind w:left="5760" w:hanging="360"/>
      </w:pPr>
    </w:lvl>
    <w:lvl w:ilvl="8" w:tplc="249008C8" w:tentative="1">
      <w:start w:val="1"/>
      <w:numFmt w:val="decimal"/>
      <w:lvlText w:val="%9."/>
      <w:lvlJc w:val="left"/>
      <w:pPr>
        <w:tabs>
          <w:tab w:val="num" w:pos="6480"/>
        </w:tabs>
        <w:ind w:left="6480" w:hanging="360"/>
      </w:pPr>
    </w:lvl>
  </w:abstractNum>
  <w:abstractNum w:abstractNumId="3" w15:restartNumberingAfterBreak="0">
    <w:nsid w:val="4FBC16A6"/>
    <w:multiLevelType w:val="hybridMultilevel"/>
    <w:tmpl w:val="1506ED98"/>
    <w:lvl w:ilvl="0" w:tplc="99143CC6">
      <w:start w:val="1"/>
      <w:numFmt w:val="decimal"/>
      <w:lvlText w:val="%1."/>
      <w:lvlJc w:val="left"/>
      <w:pPr>
        <w:tabs>
          <w:tab w:val="num" w:pos="720"/>
        </w:tabs>
        <w:ind w:left="720" w:hanging="360"/>
      </w:pPr>
    </w:lvl>
    <w:lvl w:ilvl="1" w:tplc="D8ACCEF6" w:tentative="1">
      <w:start w:val="1"/>
      <w:numFmt w:val="decimal"/>
      <w:lvlText w:val="%2."/>
      <w:lvlJc w:val="left"/>
      <w:pPr>
        <w:tabs>
          <w:tab w:val="num" w:pos="1440"/>
        </w:tabs>
        <w:ind w:left="1440" w:hanging="360"/>
      </w:pPr>
    </w:lvl>
    <w:lvl w:ilvl="2" w:tplc="6D98E8F2" w:tentative="1">
      <w:start w:val="1"/>
      <w:numFmt w:val="decimal"/>
      <w:lvlText w:val="%3."/>
      <w:lvlJc w:val="left"/>
      <w:pPr>
        <w:tabs>
          <w:tab w:val="num" w:pos="2160"/>
        </w:tabs>
        <w:ind w:left="2160" w:hanging="360"/>
      </w:pPr>
    </w:lvl>
    <w:lvl w:ilvl="3" w:tplc="0C882810" w:tentative="1">
      <w:start w:val="1"/>
      <w:numFmt w:val="decimal"/>
      <w:lvlText w:val="%4."/>
      <w:lvlJc w:val="left"/>
      <w:pPr>
        <w:tabs>
          <w:tab w:val="num" w:pos="2880"/>
        </w:tabs>
        <w:ind w:left="2880" w:hanging="360"/>
      </w:pPr>
    </w:lvl>
    <w:lvl w:ilvl="4" w:tplc="68003C4C" w:tentative="1">
      <w:start w:val="1"/>
      <w:numFmt w:val="decimal"/>
      <w:lvlText w:val="%5."/>
      <w:lvlJc w:val="left"/>
      <w:pPr>
        <w:tabs>
          <w:tab w:val="num" w:pos="3600"/>
        </w:tabs>
        <w:ind w:left="3600" w:hanging="360"/>
      </w:pPr>
    </w:lvl>
    <w:lvl w:ilvl="5" w:tplc="7BEC79A4" w:tentative="1">
      <w:start w:val="1"/>
      <w:numFmt w:val="decimal"/>
      <w:lvlText w:val="%6."/>
      <w:lvlJc w:val="left"/>
      <w:pPr>
        <w:tabs>
          <w:tab w:val="num" w:pos="4320"/>
        </w:tabs>
        <w:ind w:left="4320" w:hanging="360"/>
      </w:pPr>
    </w:lvl>
    <w:lvl w:ilvl="6" w:tplc="1E981134" w:tentative="1">
      <w:start w:val="1"/>
      <w:numFmt w:val="decimal"/>
      <w:lvlText w:val="%7."/>
      <w:lvlJc w:val="left"/>
      <w:pPr>
        <w:tabs>
          <w:tab w:val="num" w:pos="5040"/>
        </w:tabs>
        <w:ind w:left="5040" w:hanging="360"/>
      </w:pPr>
    </w:lvl>
    <w:lvl w:ilvl="7" w:tplc="3A5C29A0" w:tentative="1">
      <w:start w:val="1"/>
      <w:numFmt w:val="decimal"/>
      <w:lvlText w:val="%8."/>
      <w:lvlJc w:val="left"/>
      <w:pPr>
        <w:tabs>
          <w:tab w:val="num" w:pos="5760"/>
        </w:tabs>
        <w:ind w:left="5760" w:hanging="360"/>
      </w:pPr>
    </w:lvl>
    <w:lvl w:ilvl="8" w:tplc="2430CE70"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E6"/>
    <w:rsid w:val="00161159"/>
    <w:rsid w:val="001E0319"/>
    <w:rsid w:val="0024764A"/>
    <w:rsid w:val="00262863"/>
    <w:rsid w:val="002824BE"/>
    <w:rsid w:val="002C57E6"/>
    <w:rsid w:val="0030239C"/>
    <w:rsid w:val="003805B6"/>
    <w:rsid w:val="003A721B"/>
    <w:rsid w:val="003A7E23"/>
    <w:rsid w:val="003D5582"/>
    <w:rsid w:val="0041323F"/>
    <w:rsid w:val="00446272"/>
    <w:rsid w:val="004576B8"/>
    <w:rsid w:val="0056726D"/>
    <w:rsid w:val="005973C2"/>
    <w:rsid w:val="00634D67"/>
    <w:rsid w:val="00673B19"/>
    <w:rsid w:val="00684726"/>
    <w:rsid w:val="00686F2A"/>
    <w:rsid w:val="00695594"/>
    <w:rsid w:val="006C6DBA"/>
    <w:rsid w:val="00711695"/>
    <w:rsid w:val="00755E5C"/>
    <w:rsid w:val="007655E6"/>
    <w:rsid w:val="007A04F3"/>
    <w:rsid w:val="008F7428"/>
    <w:rsid w:val="00954B7E"/>
    <w:rsid w:val="00A06140"/>
    <w:rsid w:val="00AF1E40"/>
    <w:rsid w:val="00AF5606"/>
    <w:rsid w:val="00BA1D02"/>
    <w:rsid w:val="00C734DF"/>
    <w:rsid w:val="00C76099"/>
    <w:rsid w:val="00C947ED"/>
    <w:rsid w:val="00CE2B92"/>
    <w:rsid w:val="00DA51EF"/>
    <w:rsid w:val="00DF2CB5"/>
    <w:rsid w:val="00E633EF"/>
    <w:rsid w:val="00EC168E"/>
    <w:rsid w:val="00F14F71"/>
    <w:rsid w:val="00FD5A75"/>
    <w:rsid w:val="00FF448B"/>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0F452E-1DBD-4AFE-AA76-C1A907D9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cs-CZ" w:eastAsia="en-US"/>
    </w:rPr>
  </w:style>
  <w:style w:type="paragraph" w:styleId="Heading1">
    <w:name w:val="heading 1"/>
    <w:basedOn w:val="Normal"/>
    <w:next w:val="Normal"/>
    <w:link w:val="Heading1Char"/>
    <w:uiPriority w:val="9"/>
    <w:qFormat/>
    <w:rsid w:val="004462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15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61159"/>
  </w:style>
  <w:style w:type="paragraph" w:styleId="Footer">
    <w:name w:val="footer"/>
    <w:basedOn w:val="Normal"/>
    <w:link w:val="FooterChar"/>
    <w:uiPriority w:val="99"/>
    <w:unhideWhenUsed/>
    <w:rsid w:val="001611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161159"/>
  </w:style>
  <w:style w:type="table" w:styleId="TableGrid">
    <w:name w:val="Table Grid"/>
    <w:basedOn w:val="TableNormal"/>
    <w:uiPriority w:val="39"/>
    <w:rsid w:val="00282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2863"/>
    <w:rPr>
      <w:color w:val="0563C1" w:themeColor="hyperlink"/>
      <w:u w:val="single"/>
    </w:rPr>
  </w:style>
  <w:style w:type="character" w:customStyle="1" w:styleId="UnresolvedMention1">
    <w:name w:val="Unresolved Mention1"/>
    <w:basedOn w:val="DefaultParagraphFont"/>
    <w:uiPriority w:val="99"/>
    <w:semiHidden/>
    <w:unhideWhenUsed/>
    <w:rsid w:val="00262863"/>
    <w:rPr>
      <w:color w:val="808080"/>
      <w:shd w:val="clear" w:color="auto" w:fill="E6E6E6"/>
    </w:rPr>
  </w:style>
  <w:style w:type="paragraph" w:styleId="ListParagraph">
    <w:name w:val="List Paragraph"/>
    <w:basedOn w:val="Normal"/>
    <w:uiPriority w:val="34"/>
    <w:qFormat/>
    <w:rsid w:val="008F7428"/>
    <w:pPr>
      <w:ind w:left="720"/>
      <w:contextualSpacing/>
    </w:pPr>
  </w:style>
  <w:style w:type="character" w:customStyle="1" w:styleId="Heading1Char">
    <w:name w:val="Heading 1 Char"/>
    <w:basedOn w:val="DefaultParagraphFont"/>
    <w:link w:val="Heading1"/>
    <w:uiPriority w:val="9"/>
    <w:rsid w:val="00446272"/>
    <w:rPr>
      <w:rFonts w:asciiTheme="majorHAnsi" w:eastAsiaTheme="majorEastAsia" w:hAnsiTheme="majorHAnsi" w:cstheme="majorBidi"/>
      <w:color w:val="2E74B5" w:themeColor="accent1" w:themeShade="BF"/>
      <w:sz w:val="32"/>
      <w:szCs w:val="32"/>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227574">
      <w:bodyDiv w:val="1"/>
      <w:marLeft w:val="0"/>
      <w:marRight w:val="0"/>
      <w:marTop w:val="0"/>
      <w:marBottom w:val="0"/>
      <w:divBdr>
        <w:top w:val="none" w:sz="0" w:space="0" w:color="auto"/>
        <w:left w:val="none" w:sz="0" w:space="0" w:color="auto"/>
        <w:bottom w:val="none" w:sz="0" w:space="0" w:color="auto"/>
        <w:right w:val="none" w:sz="0" w:space="0" w:color="auto"/>
      </w:divBdr>
      <w:divsChild>
        <w:div w:id="339426639">
          <w:marLeft w:val="720"/>
          <w:marRight w:val="0"/>
          <w:marTop w:val="115"/>
          <w:marBottom w:val="0"/>
          <w:divBdr>
            <w:top w:val="none" w:sz="0" w:space="0" w:color="auto"/>
            <w:left w:val="none" w:sz="0" w:space="0" w:color="auto"/>
            <w:bottom w:val="none" w:sz="0" w:space="0" w:color="auto"/>
            <w:right w:val="none" w:sz="0" w:space="0" w:color="auto"/>
          </w:divBdr>
        </w:div>
        <w:div w:id="570967570">
          <w:marLeft w:val="720"/>
          <w:marRight w:val="0"/>
          <w:marTop w:val="115"/>
          <w:marBottom w:val="0"/>
          <w:divBdr>
            <w:top w:val="none" w:sz="0" w:space="0" w:color="auto"/>
            <w:left w:val="none" w:sz="0" w:space="0" w:color="auto"/>
            <w:bottom w:val="none" w:sz="0" w:space="0" w:color="auto"/>
            <w:right w:val="none" w:sz="0" w:space="0" w:color="auto"/>
          </w:divBdr>
        </w:div>
        <w:div w:id="819619126">
          <w:marLeft w:val="720"/>
          <w:marRight w:val="0"/>
          <w:marTop w:val="115"/>
          <w:marBottom w:val="0"/>
          <w:divBdr>
            <w:top w:val="none" w:sz="0" w:space="0" w:color="auto"/>
            <w:left w:val="none" w:sz="0" w:space="0" w:color="auto"/>
            <w:bottom w:val="none" w:sz="0" w:space="0" w:color="auto"/>
            <w:right w:val="none" w:sz="0" w:space="0" w:color="auto"/>
          </w:divBdr>
        </w:div>
        <w:div w:id="445388950">
          <w:marLeft w:val="720"/>
          <w:marRight w:val="0"/>
          <w:marTop w:val="115"/>
          <w:marBottom w:val="0"/>
          <w:divBdr>
            <w:top w:val="none" w:sz="0" w:space="0" w:color="auto"/>
            <w:left w:val="none" w:sz="0" w:space="0" w:color="auto"/>
            <w:bottom w:val="none" w:sz="0" w:space="0" w:color="auto"/>
            <w:right w:val="none" w:sz="0" w:space="0" w:color="auto"/>
          </w:divBdr>
        </w:div>
        <w:div w:id="249433887">
          <w:marLeft w:val="720"/>
          <w:marRight w:val="0"/>
          <w:marTop w:val="115"/>
          <w:marBottom w:val="0"/>
          <w:divBdr>
            <w:top w:val="none" w:sz="0" w:space="0" w:color="auto"/>
            <w:left w:val="none" w:sz="0" w:space="0" w:color="auto"/>
            <w:bottom w:val="none" w:sz="0" w:space="0" w:color="auto"/>
            <w:right w:val="none" w:sz="0" w:space="0" w:color="auto"/>
          </w:divBdr>
        </w:div>
        <w:div w:id="861942453">
          <w:marLeft w:val="720"/>
          <w:marRight w:val="0"/>
          <w:marTop w:val="115"/>
          <w:marBottom w:val="0"/>
          <w:divBdr>
            <w:top w:val="none" w:sz="0" w:space="0" w:color="auto"/>
            <w:left w:val="none" w:sz="0" w:space="0" w:color="auto"/>
            <w:bottom w:val="none" w:sz="0" w:space="0" w:color="auto"/>
            <w:right w:val="none" w:sz="0" w:space="0" w:color="auto"/>
          </w:divBdr>
        </w:div>
        <w:div w:id="892616105">
          <w:marLeft w:val="720"/>
          <w:marRight w:val="0"/>
          <w:marTop w:val="115"/>
          <w:marBottom w:val="0"/>
          <w:divBdr>
            <w:top w:val="none" w:sz="0" w:space="0" w:color="auto"/>
            <w:left w:val="none" w:sz="0" w:space="0" w:color="auto"/>
            <w:bottom w:val="none" w:sz="0" w:space="0" w:color="auto"/>
            <w:right w:val="none" w:sz="0" w:space="0" w:color="auto"/>
          </w:divBdr>
        </w:div>
        <w:div w:id="1914076797">
          <w:marLeft w:val="720"/>
          <w:marRight w:val="0"/>
          <w:marTop w:val="115"/>
          <w:marBottom w:val="0"/>
          <w:divBdr>
            <w:top w:val="none" w:sz="0" w:space="0" w:color="auto"/>
            <w:left w:val="none" w:sz="0" w:space="0" w:color="auto"/>
            <w:bottom w:val="none" w:sz="0" w:space="0" w:color="auto"/>
            <w:right w:val="none" w:sz="0" w:space="0" w:color="auto"/>
          </w:divBdr>
        </w:div>
      </w:divsChild>
    </w:div>
    <w:div w:id="552884568">
      <w:bodyDiv w:val="1"/>
      <w:marLeft w:val="0"/>
      <w:marRight w:val="0"/>
      <w:marTop w:val="0"/>
      <w:marBottom w:val="0"/>
      <w:divBdr>
        <w:top w:val="none" w:sz="0" w:space="0" w:color="auto"/>
        <w:left w:val="none" w:sz="0" w:space="0" w:color="auto"/>
        <w:bottom w:val="none" w:sz="0" w:space="0" w:color="auto"/>
        <w:right w:val="none" w:sz="0" w:space="0" w:color="auto"/>
      </w:divBdr>
      <w:divsChild>
        <w:div w:id="306983827">
          <w:marLeft w:val="720"/>
          <w:marRight w:val="0"/>
          <w:marTop w:val="115"/>
          <w:marBottom w:val="0"/>
          <w:divBdr>
            <w:top w:val="none" w:sz="0" w:space="0" w:color="auto"/>
            <w:left w:val="none" w:sz="0" w:space="0" w:color="auto"/>
            <w:bottom w:val="none" w:sz="0" w:space="0" w:color="auto"/>
            <w:right w:val="none" w:sz="0" w:space="0" w:color="auto"/>
          </w:divBdr>
        </w:div>
        <w:div w:id="1650937815">
          <w:marLeft w:val="720"/>
          <w:marRight w:val="0"/>
          <w:marTop w:val="115"/>
          <w:marBottom w:val="0"/>
          <w:divBdr>
            <w:top w:val="none" w:sz="0" w:space="0" w:color="auto"/>
            <w:left w:val="none" w:sz="0" w:space="0" w:color="auto"/>
            <w:bottom w:val="none" w:sz="0" w:space="0" w:color="auto"/>
            <w:right w:val="none" w:sz="0" w:space="0" w:color="auto"/>
          </w:divBdr>
        </w:div>
        <w:div w:id="144901743">
          <w:marLeft w:val="720"/>
          <w:marRight w:val="0"/>
          <w:marTop w:val="115"/>
          <w:marBottom w:val="0"/>
          <w:divBdr>
            <w:top w:val="none" w:sz="0" w:space="0" w:color="auto"/>
            <w:left w:val="none" w:sz="0" w:space="0" w:color="auto"/>
            <w:bottom w:val="none" w:sz="0" w:space="0" w:color="auto"/>
            <w:right w:val="none" w:sz="0" w:space="0" w:color="auto"/>
          </w:divBdr>
        </w:div>
        <w:div w:id="764764437">
          <w:marLeft w:val="720"/>
          <w:marRight w:val="0"/>
          <w:marTop w:val="115"/>
          <w:marBottom w:val="0"/>
          <w:divBdr>
            <w:top w:val="none" w:sz="0" w:space="0" w:color="auto"/>
            <w:left w:val="none" w:sz="0" w:space="0" w:color="auto"/>
            <w:bottom w:val="none" w:sz="0" w:space="0" w:color="auto"/>
            <w:right w:val="none" w:sz="0" w:space="0" w:color="auto"/>
          </w:divBdr>
        </w:div>
        <w:div w:id="813569342">
          <w:marLeft w:val="720"/>
          <w:marRight w:val="0"/>
          <w:marTop w:val="115"/>
          <w:marBottom w:val="0"/>
          <w:divBdr>
            <w:top w:val="none" w:sz="0" w:space="0" w:color="auto"/>
            <w:left w:val="none" w:sz="0" w:space="0" w:color="auto"/>
            <w:bottom w:val="none" w:sz="0" w:space="0" w:color="auto"/>
            <w:right w:val="none" w:sz="0" w:space="0" w:color="auto"/>
          </w:divBdr>
        </w:div>
        <w:div w:id="1386249466">
          <w:marLeft w:val="720"/>
          <w:marRight w:val="0"/>
          <w:marTop w:val="115"/>
          <w:marBottom w:val="0"/>
          <w:divBdr>
            <w:top w:val="none" w:sz="0" w:space="0" w:color="auto"/>
            <w:left w:val="none" w:sz="0" w:space="0" w:color="auto"/>
            <w:bottom w:val="none" w:sz="0" w:space="0" w:color="auto"/>
            <w:right w:val="none" w:sz="0" w:space="0" w:color="auto"/>
          </w:divBdr>
        </w:div>
      </w:divsChild>
    </w:div>
    <w:div w:id="916279846">
      <w:bodyDiv w:val="1"/>
      <w:marLeft w:val="0"/>
      <w:marRight w:val="0"/>
      <w:marTop w:val="0"/>
      <w:marBottom w:val="0"/>
      <w:divBdr>
        <w:top w:val="none" w:sz="0" w:space="0" w:color="auto"/>
        <w:left w:val="none" w:sz="0" w:space="0" w:color="auto"/>
        <w:bottom w:val="none" w:sz="0" w:space="0" w:color="auto"/>
        <w:right w:val="none" w:sz="0" w:space="0" w:color="auto"/>
      </w:divBdr>
    </w:div>
    <w:div w:id="1082868561">
      <w:bodyDiv w:val="1"/>
      <w:marLeft w:val="0"/>
      <w:marRight w:val="0"/>
      <w:marTop w:val="0"/>
      <w:marBottom w:val="0"/>
      <w:divBdr>
        <w:top w:val="none" w:sz="0" w:space="0" w:color="auto"/>
        <w:left w:val="none" w:sz="0" w:space="0" w:color="auto"/>
        <w:bottom w:val="none" w:sz="0" w:space="0" w:color="auto"/>
        <w:right w:val="none" w:sz="0" w:space="0" w:color="auto"/>
      </w:divBdr>
      <w:divsChild>
        <w:div w:id="1427267261">
          <w:marLeft w:val="547"/>
          <w:marRight w:val="0"/>
          <w:marTop w:val="115"/>
          <w:marBottom w:val="0"/>
          <w:divBdr>
            <w:top w:val="none" w:sz="0" w:space="0" w:color="auto"/>
            <w:left w:val="none" w:sz="0" w:space="0" w:color="auto"/>
            <w:bottom w:val="none" w:sz="0" w:space="0" w:color="auto"/>
            <w:right w:val="none" w:sz="0" w:space="0" w:color="auto"/>
          </w:divBdr>
        </w:div>
        <w:div w:id="1678339497">
          <w:marLeft w:val="547"/>
          <w:marRight w:val="0"/>
          <w:marTop w:val="115"/>
          <w:marBottom w:val="0"/>
          <w:divBdr>
            <w:top w:val="none" w:sz="0" w:space="0" w:color="auto"/>
            <w:left w:val="none" w:sz="0" w:space="0" w:color="auto"/>
            <w:bottom w:val="none" w:sz="0" w:space="0" w:color="auto"/>
            <w:right w:val="none" w:sz="0" w:space="0" w:color="auto"/>
          </w:divBdr>
        </w:div>
        <w:div w:id="1404910346">
          <w:marLeft w:val="547"/>
          <w:marRight w:val="0"/>
          <w:marTop w:val="115"/>
          <w:marBottom w:val="0"/>
          <w:divBdr>
            <w:top w:val="none" w:sz="0" w:space="0" w:color="auto"/>
            <w:left w:val="none" w:sz="0" w:space="0" w:color="auto"/>
            <w:bottom w:val="none" w:sz="0" w:space="0" w:color="auto"/>
            <w:right w:val="none" w:sz="0" w:space="0" w:color="auto"/>
          </w:divBdr>
        </w:div>
        <w:div w:id="127209698">
          <w:marLeft w:val="547"/>
          <w:marRight w:val="0"/>
          <w:marTop w:val="115"/>
          <w:marBottom w:val="0"/>
          <w:divBdr>
            <w:top w:val="none" w:sz="0" w:space="0" w:color="auto"/>
            <w:left w:val="none" w:sz="0" w:space="0" w:color="auto"/>
            <w:bottom w:val="none" w:sz="0" w:space="0" w:color="auto"/>
            <w:right w:val="none" w:sz="0" w:space="0" w:color="auto"/>
          </w:divBdr>
        </w:div>
      </w:divsChild>
    </w:div>
    <w:div w:id="1330324523">
      <w:bodyDiv w:val="1"/>
      <w:marLeft w:val="0"/>
      <w:marRight w:val="0"/>
      <w:marTop w:val="0"/>
      <w:marBottom w:val="0"/>
      <w:divBdr>
        <w:top w:val="none" w:sz="0" w:space="0" w:color="auto"/>
        <w:left w:val="none" w:sz="0" w:space="0" w:color="auto"/>
        <w:bottom w:val="none" w:sz="0" w:space="0" w:color="auto"/>
        <w:right w:val="none" w:sz="0" w:space="0" w:color="auto"/>
      </w:divBdr>
      <w:divsChild>
        <w:div w:id="1591506668">
          <w:marLeft w:val="720"/>
          <w:marRight w:val="0"/>
          <w:marTop w:val="96"/>
          <w:marBottom w:val="0"/>
          <w:divBdr>
            <w:top w:val="none" w:sz="0" w:space="0" w:color="auto"/>
            <w:left w:val="none" w:sz="0" w:space="0" w:color="auto"/>
            <w:bottom w:val="none" w:sz="0" w:space="0" w:color="auto"/>
            <w:right w:val="none" w:sz="0" w:space="0" w:color="auto"/>
          </w:divBdr>
        </w:div>
        <w:div w:id="289089066">
          <w:marLeft w:val="720"/>
          <w:marRight w:val="0"/>
          <w:marTop w:val="96"/>
          <w:marBottom w:val="0"/>
          <w:divBdr>
            <w:top w:val="none" w:sz="0" w:space="0" w:color="auto"/>
            <w:left w:val="none" w:sz="0" w:space="0" w:color="auto"/>
            <w:bottom w:val="none" w:sz="0" w:space="0" w:color="auto"/>
            <w:right w:val="none" w:sz="0" w:space="0" w:color="auto"/>
          </w:divBdr>
        </w:div>
        <w:div w:id="467672780">
          <w:marLeft w:val="720"/>
          <w:marRight w:val="0"/>
          <w:marTop w:val="96"/>
          <w:marBottom w:val="0"/>
          <w:divBdr>
            <w:top w:val="none" w:sz="0" w:space="0" w:color="auto"/>
            <w:left w:val="none" w:sz="0" w:space="0" w:color="auto"/>
            <w:bottom w:val="none" w:sz="0" w:space="0" w:color="auto"/>
            <w:right w:val="none" w:sz="0" w:space="0" w:color="auto"/>
          </w:divBdr>
        </w:div>
        <w:div w:id="340396081">
          <w:marLeft w:val="720"/>
          <w:marRight w:val="0"/>
          <w:marTop w:val="96"/>
          <w:marBottom w:val="0"/>
          <w:divBdr>
            <w:top w:val="none" w:sz="0" w:space="0" w:color="auto"/>
            <w:left w:val="none" w:sz="0" w:space="0" w:color="auto"/>
            <w:bottom w:val="none" w:sz="0" w:space="0" w:color="auto"/>
            <w:right w:val="none" w:sz="0" w:space="0" w:color="auto"/>
          </w:divBdr>
        </w:div>
        <w:div w:id="220673779">
          <w:marLeft w:val="720"/>
          <w:marRight w:val="0"/>
          <w:marTop w:val="96"/>
          <w:marBottom w:val="0"/>
          <w:divBdr>
            <w:top w:val="none" w:sz="0" w:space="0" w:color="auto"/>
            <w:left w:val="none" w:sz="0" w:space="0" w:color="auto"/>
            <w:bottom w:val="none" w:sz="0" w:space="0" w:color="auto"/>
            <w:right w:val="none" w:sz="0" w:space="0" w:color="auto"/>
          </w:divBdr>
        </w:div>
        <w:div w:id="2135445342">
          <w:marLeft w:val="720"/>
          <w:marRight w:val="0"/>
          <w:marTop w:val="96"/>
          <w:marBottom w:val="0"/>
          <w:divBdr>
            <w:top w:val="none" w:sz="0" w:space="0" w:color="auto"/>
            <w:left w:val="none" w:sz="0" w:space="0" w:color="auto"/>
            <w:bottom w:val="none" w:sz="0" w:space="0" w:color="auto"/>
            <w:right w:val="none" w:sz="0" w:space="0" w:color="auto"/>
          </w:divBdr>
        </w:div>
        <w:div w:id="49118165">
          <w:marLeft w:val="720"/>
          <w:marRight w:val="0"/>
          <w:marTop w:val="96"/>
          <w:marBottom w:val="0"/>
          <w:divBdr>
            <w:top w:val="none" w:sz="0" w:space="0" w:color="auto"/>
            <w:left w:val="none" w:sz="0" w:space="0" w:color="auto"/>
            <w:bottom w:val="none" w:sz="0" w:space="0" w:color="auto"/>
            <w:right w:val="none" w:sz="0" w:space="0" w:color="auto"/>
          </w:divBdr>
        </w:div>
        <w:div w:id="2083680351">
          <w:marLeft w:val="720"/>
          <w:marRight w:val="0"/>
          <w:marTop w:val="96"/>
          <w:marBottom w:val="0"/>
          <w:divBdr>
            <w:top w:val="none" w:sz="0" w:space="0" w:color="auto"/>
            <w:left w:val="none" w:sz="0" w:space="0" w:color="auto"/>
            <w:bottom w:val="none" w:sz="0" w:space="0" w:color="auto"/>
            <w:right w:val="none" w:sz="0" w:space="0" w:color="auto"/>
          </w:divBdr>
        </w:div>
        <w:div w:id="983893501">
          <w:marLeft w:val="720"/>
          <w:marRight w:val="0"/>
          <w:marTop w:val="96"/>
          <w:marBottom w:val="0"/>
          <w:divBdr>
            <w:top w:val="none" w:sz="0" w:space="0" w:color="auto"/>
            <w:left w:val="none" w:sz="0" w:space="0" w:color="auto"/>
            <w:bottom w:val="none" w:sz="0" w:space="0" w:color="auto"/>
            <w:right w:val="none" w:sz="0" w:space="0" w:color="auto"/>
          </w:divBdr>
        </w:div>
        <w:div w:id="1166898400">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wc.ashford.edu/PDFHandouts/Case_Study_Sample_Annotated_08.31.2015.pdf" TargetMode="External"/><Relationship Id="rId3" Type="http://schemas.openxmlformats.org/officeDocument/2006/relationships/settings" Target="settings.xml"/><Relationship Id="rId7" Type="http://schemas.openxmlformats.org/officeDocument/2006/relationships/hyperlink" Target="https://awc.ashford.edu/PDFHandouts/Case_Study_Sample_Annotated_08.31.2015.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yk\Downloads\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KA2 SHARPEN Word</Template>
  <TotalTime>0</TotalTime>
  <Pages>5</Pages>
  <Words>884</Words>
  <Characters>5043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Rueyk</dc:creator>
  <cp:keywords/>
  <dc:description/>
  <cp:lastModifiedBy>Komulainen Ruey</cp:lastModifiedBy>
  <cp:revision>2</cp:revision>
  <cp:lastPrinted>2016-11-22T16:42:00Z</cp:lastPrinted>
  <dcterms:created xsi:type="dcterms:W3CDTF">2018-01-17T16:39:00Z</dcterms:created>
  <dcterms:modified xsi:type="dcterms:W3CDTF">2018-01-17T16:39:00Z</dcterms:modified>
</cp:coreProperties>
</file>