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5C17D" w14:textId="36D43165" w:rsidR="00A62351" w:rsidRPr="001B721A" w:rsidRDefault="00E07CFA" w:rsidP="00A62351">
      <w:pPr>
        <w:spacing w:before="240" w:after="160" w:line="256" w:lineRule="auto"/>
        <w:ind w:left="0" w:right="0" w:firstLine="0"/>
        <w:rPr>
          <w:rFonts w:asciiTheme="minorHAnsi" w:hAnsiTheme="minorHAnsi" w:cstheme="minorHAnsi"/>
          <w:b/>
          <w:color w:val="auto"/>
          <w:sz w:val="32"/>
          <w:lang w:val="en-GB" w:eastAsia="zh-CN"/>
        </w:rPr>
      </w:pPr>
      <w:r>
        <w:rPr>
          <w:rFonts w:asciiTheme="minorHAnsi" w:hAnsiTheme="minorHAnsi" w:cstheme="minorHAnsi"/>
          <w:b/>
          <w:color w:val="auto"/>
          <w:sz w:val="32"/>
          <w:lang w:val="en-GB" w:eastAsia="zh-CN"/>
        </w:rPr>
        <w:t>1. Introduction to HRM and Specific A</w:t>
      </w:r>
      <w:r w:rsidR="00A62351" w:rsidRPr="001B721A">
        <w:rPr>
          <w:rFonts w:asciiTheme="minorHAnsi" w:hAnsiTheme="minorHAnsi" w:cstheme="minorHAnsi"/>
          <w:b/>
          <w:color w:val="auto"/>
          <w:sz w:val="32"/>
          <w:lang w:val="en-GB" w:eastAsia="zh-CN"/>
        </w:rPr>
        <w:t>sp</w:t>
      </w:r>
      <w:bookmarkStart w:id="0" w:name="_GoBack"/>
      <w:bookmarkEnd w:id="0"/>
      <w:r w:rsidR="00A62351" w:rsidRPr="001B721A">
        <w:rPr>
          <w:rFonts w:asciiTheme="minorHAnsi" w:hAnsiTheme="minorHAnsi" w:cstheme="minorHAnsi"/>
          <w:b/>
          <w:color w:val="auto"/>
          <w:sz w:val="32"/>
          <w:lang w:val="en-GB" w:eastAsia="zh-CN"/>
        </w:rPr>
        <w:t>ects of SMEs</w:t>
      </w:r>
    </w:p>
    <w:p w14:paraId="07CCC2AA" w14:textId="2B0C2214" w:rsidR="00A62351" w:rsidRPr="001B721A" w:rsidRDefault="00A62351" w:rsidP="00A62351">
      <w:pPr>
        <w:spacing w:before="240" w:after="160" w:line="256" w:lineRule="auto"/>
        <w:ind w:left="0" w:right="0" w:firstLine="0"/>
        <w:rPr>
          <w:rFonts w:asciiTheme="minorHAnsi" w:hAnsiTheme="minorHAnsi" w:cstheme="minorHAnsi"/>
          <w:b/>
          <w:color w:val="auto"/>
          <w:sz w:val="28"/>
          <w:lang w:val="en-GB" w:eastAsia="zh-CN"/>
        </w:rPr>
      </w:pPr>
      <w:r w:rsidRPr="001B721A">
        <w:rPr>
          <w:rFonts w:asciiTheme="minorHAnsi" w:hAnsiTheme="minorHAnsi" w:cstheme="minorHAnsi"/>
          <w:b/>
          <w:color w:val="auto"/>
          <w:sz w:val="28"/>
          <w:lang w:val="en-GB" w:eastAsia="zh-CN"/>
        </w:rPr>
        <w:t xml:space="preserve"> </w:t>
      </w:r>
      <w:r w:rsidRPr="001B721A">
        <w:rPr>
          <w:rFonts w:asciiTheme="minorHAnsi" w:hAnsiTheme="minorHAnsi" w:cstheme="minorHAnsi"/>
          <w:b/>
          <w:noProof/>
          <w:color w:val="auto"/>
          <w:sz w:val="28"/>
          <w:lang w:val="en-GB" w:eastAsia="en-GB"/>
        </w:rPr>
        <w:drawing>
          <wp:anchor distT="0" distB="0" distL="114300" distR="114300" simplePos="0" relativeHeight="251659264" behindDoc="0" locked="0" layoutInCell="1" allowOverlap="0" wp14:anchorId="2C09AB54" wp14:editId="291B41F6">
            <wp:simplePos x="0" y="0"/>
            <wp:positionH relativeFrom="margin">
              <wp:align>right</wp:align>
            </wp:positionH>
            <wp:positionV relativeFrom="paragraph">
              <wp:posOffset>-119247</wp:posOffset>
            </wp:positionV>
            <wp:extent cx="609600" cy="60960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a:stretch>
                      <a:fillRect/>
                    </a:stretch>
                  </pic:blipFill>
                  <pic:spPr>
                    <a:xfrm>
                      <a:off x="0" y="0"/>
                      <a:ext cx="609600" cy="609600"/>
                    </a:xfrm>
                    <a:prstGeom prst="rect">
                      <a:avLst/>
                    </a:prstGeom>
                  </pic:spPr>
                </pic:pic>
              </a:graphicData>
            </a:graphic>
          </wp:anchor>
        </w:drawing>
      </w:r>
      <w:r w:rsidRPr="001B721A">
        <w:rPr>
          <w:rFonts w:asciiTheme="minorHAnsi" w:hAnsiTheme="minorHAnsi" w:cstheme="minorHAnsi"/>
          <w:b/>
          <w:color w:val="auto"/>
          <w:sz w:val="28"/>
          <w:lang w:val="en-GB" w:eastAsia="zh-CN"/>
        </w:rPr>
        <w:t>The aim</w:t>
      </w:r>
      <w:r w:rsidR="00BB0C24" w:rsidRPr="001B721A">
        <w:rPr>
          <w:rFonts w:asciiTheme="minorHAnsi" w:hAnsiTheme="minorHAnsi" w:cstheme="minorHAnsi"/>
          <w:b/>
          <w:color w:val="auto"/>
          <w:sz w:val="28"/>
          <w:lang w:val="en-GB" w:eastAsia="zh-CN"/>
        </w:rPr>
        <w:t>s</w:t>
      </w:r>
      <w:r w:rsidRPr="001B721A">
        <w:rPr>
          <w:rFonts w:asciiTheme="minorHAnsi" w:hAnsiTheme="minorHAnsi" w:cstheme="minorHAnsi"/>
          <w:b/>
          <w:color w:val="auto"/>
          <w:sz w:val="28"/>
          <w:lang w:val="en-GB" w:eastAsia="zh-CN"/>
        </w:rPr>
        <w:t xml:space="preserve"> of the section </w:t>
      </w:r>
      <w:r w:rsidR="00BB0C24" w:rsidRPr="001B721A">
        <w:rPr>
          <w:rFonts w:asciiTheme="minorHAnsi" w:hAnsiTheme="minorHAnsi" w:cstheme="minorHAnsi"/>
          <w:b/>
          <w:color w:val="auto"/>
          <w:sz w:val="28"/>
          <w:lang w:val="en-GB" w:eastAsia="zh-CN"/>
        </w:rPr>
        <w:t>are</w:t>
      </w:r>
      <w:r w:rsidRPr="001B721A">
        <w:rPr>
          <w:rFonts w:asciiTheme="minorHAnsi" w:hAnsiTheme="minorHAnsi" w:cstheme="minorHAnsi"/>
          <w:b/>
          <w:color w:val="auto"/>
          <w:sz w:val="28"/>
          <w:lang w:val="en-GB" w:eastAsia="zh-CN"/>
        </w:rPr>
        <w:t xml:space="preserve"> to: </w:t>
      </w:r>
    </w:p>
    <w:p w14:paraId="555496C0" w14:textId="3014D257" w:rsidR="00A62351" w:rsidRPr="001B721A" w:rsidRDefault="00A62351" w:rsidP="00A62351">
      <w:pPr>
        <w:numPr>
          <w:ilvl w:val="0"/>
          <w:numId w:val="1"/>
        </w:numPr>
        <w:spacing w:after="160" w:line="256" w:lineRule="auto"/>
        <w:ind w:left="720"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Introduce HRM: main approaches, processes, current issues etc. (</w:t>
      </w:r>
      <w:r w:rsidR="00BB0C24" w:rsidRPr="001B721A">
        <w:rPr>
          <w:rFonts w:asciiTheme="minorHAnsi" w:hAnsiTheme="minorHAnsi" w:cstheme="minorHAnsi"/>
          <w:color w:val="auto"/>
          <w:lang w:val="en-GB" w:eastAsia="zh-CN"/>
        </w:rPr>
        <w:t>framework/overview</w:t>
      </w:r>
      <w:r w:rsidRPr="001B721A">
        <w:rPr>
          <w:rFonts w:asciiTheme="minorHAnsi" w:hAnsiTheme="minorHAnsi" w:cstheme="minorHAnsi"/>
          <w:color w:val="auto"/>
          <w:lang w:val="en-GB" w:eastAsia="zh-CN"/>
        </w:rPr>
        <w:t>).</w:t>
      </w:r>
    </w:p>
    <w:p w14:paraId="292816EC" w14:textId="6889F169" w:rsidR="00A62351" w:rsidRPr="001B721A" w:rsidRDefault="00A62351" w:rsidP="00A62351">
      <w:pPr>
        <w:numPr>
          <w:ilvl w:val="0"/>
          <w:numId w:val="1"/>
        </w:numPr>
        <w:spacing w:after="160" w:line="256" w:lineRule="auto"/>
        <w:ind w:left="720"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Explain trends in globali</w:t>
      </w:r>
      <w:r w:rsidR="00BB0C24" w:rsidRPr="001B721A">
        <w:rPr>
          <w:rFonts w:asciiTheme="minorHAnsi" w:hAnsiTheme="minorHAnsi" w:cstheme="minorHAnsi"/>
          <w:color w:val="auto"/>
          <w:lang w:val="en-GB" w:eastAsia="zh-CN"/>
        </w:rPr>
        <w:t>s</w:t>
      </w:r>
      <w:r w:rsidRPr="001B721A">
        <w:rPr>
          <w:rFonts w:asciiTheme="minorHAnsi" w:hAnsiTheme="minorHAnsi" w:cstheme="minorHAnsi"/>
          <w:color w:val="auto"/>
          <w:lang w:val="en-GB" w:eastAsia="zh-CN"/>
        </w:rPr>
        <w:t>ation, digitali</w:t>
      </w:r>
      <w:r w:rsidR="00BB0C24" w:rsidRPr="001B721A">
        <w:rPr>
          <w:rFonts w:asciiTheme="minorHAnsi" w:hAnsiTheme="minorHAnsi" w:cstheme="minorHAnsi"/>
          <w:color w:val="auto"/>
          <w:lang w:val="en-GB" w:eastAsia="zh-CN"/>
        </w:rPr>
        <w:t>s</w:t>
      </w:r>
      <w:r w:rsidRPr="001B721A">
        <w:rPr>
          <w:rFonts w:asciiTheme="minorHAnsi" w:hAnsiTheme="minorHAnsi" w:cstheme="minorHAnsi"/>
          <w:color w:val="auto"/>
          <w:lang w:val="en-GB" w:eastAsia="zh-CN"/>
        </w:rPr>
        <w:t>ation and demographic developments.</w:t>
      </w:r>
    </w:p>
    <w:p w14:paraId="0204270B" w14:textId="7120FED9" w:rsidR="00A62351" w:rsidRPr="001B721A" w:rsidRDefault="00A62351" w:rsidP="00A62351">
      <w:pPr>
        <w:numPr>
          <w:ilvl w:val="0"/>
          <w:numId w:val="1"/>
        </w:numPr>
        <w:spacing w:after="160" w:line="256" w:lineRule="auto"/>
        <w:ind w:left="720"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 xml:space="preserve">Present </w:t>
      </w:r>
      <w:r w:rsidR="00BB0C24" w:rsidRPr="001B721A">
        <w:rPr>
          <w:rFonts w:asciiTheme="minorHAnsi" w:hAnsiTheme="minorHAnsi" w:cstheme="minorHAnsi"/>
          <w:color w:val="auto"/>
          <w:lang w:val="en-GB" w:eastAsia="zh-CN"/>
        </w:rPr>
        <w:t>s</w:t>
      </w:r>
      <w:r w:rsidRPr="001B721A">
        <w:rPr>
          <w:rFonts w:asciiTheme="minorHAnsi" w:hAnsiTheme="minorHAnsi" w:cstheme="minorHAnsi"/>
          <w:color w:val="auto"/>
          <w:lang w:val="en-GB" w:eastAsia="zh-CN"/>
        </w:rPr>
        <w:t xml:space="preserve">pecific aspects of SMEs compared </w:t>
      </w:r>
      <w:r w:rsidR="00BB0C24" w:rsidRPr="001B721A">
        <w:rPr>
          <w:rFonts w:asciiTheme="minorHAnsi" w:hAnsiTheme="minorHAnsi" w:cstheme="minorHAnsi"/>
          <w:color w:val="auto"/>
          <w:lang w:val="en-GB" w:eastAsia="zh-CN"/>
        </w:rPr>
        <w:t>with</w:t>
      </w:r>
      <w:r w:rsidRPr="001B721A">
        <w:rPr>
          <w:rFonts w:asciiTheme="minorHAnsi" w:hAnsiTheme="minorHAnsi" w:cstheme="minorHAnsi"/>
          <w:color w:val="auto"/>
          <w:lang w:val="en-GB" w:eastAsia="zh-CN"/>
        </w:rPr>
        <w:t xml:space="preserve"> large companies (qualitative aspects).</w:t>
      </w:r>
    </w:p>
    <w:p w14:paraId="745A7329" w14:textId="77777777" w:rsidR="00A62351" w:rsidRPr="001B721A" w:rsidRDefault="00A62351" w:rsidP="00A62351">
      <w:pPr>
        <w:numPr>
          <w:ilvl w:val="0"/>
          <w:numId w:val="1"/>
        </w:numPr>
        <w:spacing w:after="160" w:line="256" w:lineRule="auto"/>
        <w:ind w:left="720"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Emphasise the special contexts of HRM in the five SHARPEN project regions and the special situation of regional SMEs.</w:t>
      </w:r>
    </w:p>
    <w:p w14:paraId="4D00E581" w14:textId="19DDC3D8" w:rsidR="00A62351" w:rsidRPr="001B721A" w:rsidRDefault="00A62351" w:rsidP="00A62351">
      <w:pPr>
        <w:numPr>
          <w:ilvl w:val="0"/>
          <w:numId w:val="1"/>
        </w:numPr>
        <w:spacing w:after="160" w:line="256" w:lineRule="auto"/>
        <w:ind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 xml:space="preserve">Explain </w:t>
      </w:r>
      <w:r w:rsidR="00BB0C24" w:rsidRPr="001B721A">
        <w:rPr>
          <w:rFonts w:asciiTheme="minorHAnsi" w:hAnsiTheme="minorHAnsi" w:cstheme="minorHAnsi"/>
          <w:color w:val="auto"/>
          <w:lang w:val="en-GB" w:eastAsia="zh-CN"/>
        </w:rPr>
        <w:t>particular</w:t>
      </w:r>
      <w:r w:rsidRPr="001B721A">
        <w:rPr>
          <w:rFonts w:asciiTheme="minorHAnsi" w:hAnsiTheme="minorHAnsi" w:cstheme="minorHAnsi"/>
          <w:color w:val="auto"/>
          <w:lang w:val="en-GB" w:eastAsia="zh-CN"/>
        </w:rPr>
        <w:t xml:space="preserve"> aspect</w:t>
      </w:r>
      <w:r w:rsidR="00BB0C24" w:rsidRPr="001B721A">
        <w:rPr>
          <w:rFonts w:asciiTheme="minorHAnsi" w:hAnsiTheme="minorHAnsi" w:cstheme="minorHAnsi"/>
          <w:color w:val="auto"/>
          <w:lang w:val="en-GB" w:eastAsia="zh-CN"/>
        </w:rPr>
        <w:t>s</w:t>
      </w:r>
      <w:r w:rsidRPr="001B721A">
        <w:rPr>
          <w:rFonts w:asciiTheme="minorHAnsi" w:hAnsiTheme="minorHAnsi" w:cstheme="minorHAnsi"/>
          <w:color w:val="auto"/>
          <w:lang w:val="en-GB" w:eastAsia="zh-CN"/>
        </w:rPr>
        <w:t xml:space="preserve"> of HRM and performance in SMEs.</w:t>
      </w:r>
    </w:p>
    <w:p w14:paraId="36716F23" w14:textId="6BAEF66E" w:rsidR="00A62351" w:rsidRPr="001B721A" w:rsidRDefault="00A62351" w:rsidP="00A62351">
      <w:pPr>
        <w:numPr>
          <w:ilvl w:val="0"/>
          <w:numId w:val="1"/>
        </w:numPr>
        <w:spacing w:after="160" w:line="256" w:lineRule="auto"/>
        <w:ind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Provide</w:t>
      </w:r>
      <w:r w:rsidR="00BB0C24" w:rsidRPr="001B721A">
        <w:rPr>
          <w:rFonts w:asciiTheme="minorHAnsi" w:hAnsiTheme="minorHAnsi" w:cstheme="minorHAnsi"/>
          <w:color w:val="auto"/>
          <w:lang w:val="en-GB" w:eastAsia="zh-CN"/>
        </w:rPr>
        <w:t xml:space="preserve"> quantitative data on</w:t>
      </w:r>
      <w:r w:rsidRPr="001B721A">
        <w:rPr>
          <w:rFonts w:asciiTheme="minorHAnsi" w:hAnsiTheme="minorHAnsi" w:cstheme="minorHAnsi"/>
          <w:color w:val="auto"/>
          <w:lang w:val="en-GB" w:eastAsia="zh-CN"/>
        </w:rPr>
        <w:t xml:space="preserve"> HRM for SMEs (specifics from SHARPEN research).</w:t>
      </w:r>
    </w:p>
    <w:p w14:paraId="38C1736C" w14:textId="3FB8FC91" w:rsidR="00A62351" w:rsidRPr="001B721A" w:rsidRDefault="00A62351" w:rsidP="00A62351">
      <w:pPr>
        <w:numPr>
          <w:ilvl w:val="0"/>
          <w:numId w:val="1"/>
        </w:numPr>
        <w:spacing w:after="160" w:line="256" w:lineRule="auto"/>
        <w:ind w:right="1275" w:hanging="360"/>
        <w:rPr>
          <w:rFonts w:asciiTheme="minorHAnsi" w:hAnsiTheme="minorHAnsi" w:cstheme="minorHAnsi"/>
          <w:color w:val="auto"/>
          <w:lang w:val="en-GB" w:eastAsia="zh-CN"/>
        </w:rPr>
      </w:pPr>
      <w:r w:rsidRPr="001B721A">
        <w:rPr>
          <w:rFonts w:asciiTheme="minorHAnsi" w:hAnsiTheme="minorHAnsi" w:cstheme="minorHAnsi"/>
          <w:color w:val="auto"/>
          <w:lang w:val="en-GB" w:eastAsia="zh-CN"/>
        </w:rPr>
        <w:t xml:space="preserve">Introduce a SHARPEN research case study </w:t>
      </w:r>
      <w:r w:rsidR="00DD256F" w:rsidRPr="001B721A">
        <w:rPr>
          <w:rFonts w:asciiTheme="minorHAnsi" w:hAnsiTheme="minorHAnsi" w:cstheme="minorHAnsi"/>
          <w:color w:val="auto"/>
          <w:lang w:val="en-GB" w:eastAsia="zh-CN"/>
        </w:rPr>
        <w:t>about on</w:t>
      </w:r>
      <w:r w:rsidR="00BB0C24" w:rsidRPr="001B721A">
        <w:rPr>
          <w:rFonts w:asciiTheme="minorHAnsi" w:hAnsiTheme="minorHAnsi" w:cstheme="minorHAnsi"/>
          <w:color w:val="auto"/>
          <w:lang w:val="en-GB" w:eastAsia="zh-CN"/>
        </w:rPr>
        <w:t>-</w:t>
      </w:r>
      <w:r w:rsidR="00DD256F" w:rsidRPr="001B721A">
        <w:rPr>
          <w:rFonts w:asciiTheme="minorHAnsi" w:hAnsiTheme="minorHAnsi" w:cstheme="minorHAnsi"/>
          <w:color w:val="auto"/>
          <w:lang w:val="en-GB" w:eastAsia="zh-CN"/>
        </w:rPr>
        <w:t>boarding process</w:t>
      </w:r>
      <w:r w:rsidR="00BB0C24" w:rsidRPr="001B721A">
        <w:rPr>
          <w:rFonts w:asciiTheme="minorHAnsi" w:hAnsiTheme="minorHAnsi" w:cstheme="minorHAnsi"/>
          <w:color w:val="auto"/>
          <w:lang w:val="en-GB" w:eastAsia="zh-CN"/>
        </w:rPr>
        <w:t>es</w:t>
      </w:r>
      <w:r w:rsidR="00DD256F" w:rsidRPr="001B721A">
        <w:rPr>
          <w:rFonts w:asciiTheme="minorHAnsi" w:hAnsiTheme="minorHAnsi" w:cstheme="minorHAnsi"/>
          <w:color w:val="auto"/>
          <w:lang w:val="en-GB" w:eastAsia="zh-CN"/>
        </w:rPr>
        <w:t xml:space="preserve"> </w:t>
      </w:r>
      <w:r w:rsidRPr="001B721A">
        <w:rPr>
          <w:rFonts w:asciiTheme="minorHAnsi" w:hAnsiTheme="minorHAnsi" w:cstheme="minorHAnsi"/>
          <w:color w:val="auto"/>
          <w:lang w:val="en-GB" w:eastAsia="zh-CN"/>
        </w:rPr>
        <w:t xml:space="preserve">for </w:t>
      </w:r>
      <w:r w:rsidR="00BB0C24" w:rsidRPr="001B721A">
        <w:rPr>
          <w:rFonts w:asciiTheme="minorHAnsi" w:hAnsiTheme="minorHAnsi" w:cstheme="minorHAnsi"/>
          <w:color w:val="auto"/>
          <w:lang w:val="en-GB" w:eastAsia="zh-CN"/>
        </w:rPr>
        <w:t xml:space="preserve">a </w:t>
      </w:r>
      <w:r w:rsidRPr="001B721A">
        <w:rPr>
          <w:rFonts w:asciiTheme="minorHAnsi" w:hAnsiTheme="minorHAnsi" w:cstheme="minorHAnsi"/>
          <w:color w:val="auto"/>
          <w:lang w:val="en-GB" w:eastAsia="zh-CN"/>
        </w:rPr>
        <w:t xml:space="preserve">student </w:t>
      </w:r>
      <w:r w:rsidR="00BB0C24" w:rsidRPr="001B721A">
        <w:rPr>
          <w:rFonts w:asciiTheme="minorHAnsi" w:hAnsiTheme="minorHAnsi" w:cstheme="minorHAnsi"/>
          <w:color w:val="auto"/>
          <w:lang w:val="en-GB" w:eastAsia="zh-CN"/>
        </w:rPr>
        <w:t>activity</w:t>
      </w:r>
      <w:r w:rsidRPr="001B721A">
        <w:rPr>
          <w:rFonts w:asciiTheme="minorHAnsi" w:hAnsiTheme="minorHAnsi" w:cstheme="minorHAnsi"/>
          <w:color w:val="auto"/>
          <w:lang w:val="en-GB" w:eastAsia="zh-CN"/>
        </w:rPr>
        <w:t>.</w:t>
      </w:r>
    </w:p>
    <w:p w14:paraId="7075CAAD" w14:textId="3476C683" w:rsidR="00A62351" w:rsidRPr="001B721A" w:rsidRDefault="00A62351" w:rsidP="00A62351">
      <w:pPr>
        <w:spacing w:after="42" w:line="408" w:lineRule="auto"/>
        <w:ind w:left="360" w:right="8664" w:firstLine="0"/>
        <w:jc w:val="left"/>
        <w:rPr>
          <w:rFonts w:asciiTheme="minorHAnsi" w:hAnsiTheme="minorHAnsi" w:cstheme="minorHAnsi"/>
          <w:lang w:val="en-GB"/>
        </w:rPr>
      </w:pPr>
      <w:r w:rsidRPr="001B721A">
        <w:rPr>
          <w:rFonts w:asciiTheme="minorHAnsi" w:hAnsiTheme="minorHAnsi" w:cstheme="minorHAnsi"/>
          <w:lang w:val="en-GB"/>
        </w:rPr>
        <w:t xml:space="preserve">  </w:t>
      </w:r>
    </w:p>
    <w:p w14:paraId="71ED43E2" w14:textId="4BAA66E2" w:rsidR="00A62351" w:rsidRPr="001B721A" w:rsidRDefault="00185621" w:rsidP="00A62351">
      <w:pPr>
        <w:spacing w:after="160" w:line="256" w:lineRule="auto"/>
        <w:ind w:left="0" w:right="0" w:firstLine="0"/>
        <w:rPr>
          <w:rFonts w:asciiTheme="minorHAnsi" w:hAnsiTheme="minorHAnsi" w:cstheme="minorHAnsi"/>
          <w:b/>
          <w:color w:val="auto"/>
          <w:sz w:val="28"/>
          <w:lang w:val="en-GB" w:eastAsia="zh-CN"/>
        </w:rPr>
      </w:pPr>
      <w:r w:rsidRPr="001B721A">
        <w:rPr>
          <w:rFonts w:asciiTheme="minorHAnsi" w:hAnsiTheme="minorHAnsi" w:cstheme="minorHAnsi"/>
          <w:noProof/>
          <w:lang w:val="en-GB" w:eastAsia="en-GB"/>
        </w:rPr>
        <w:drawing>
          <wp:anchor distT="0" distB="0" distL="114300" distR="114300" simplePos="0" relativeHeight="251660288" behindDoc="0" locked="0" layoutInCell="1" allowOverlap="0" wp14:anchorId="05474DD0" wp14:editId="7253F7FD">
            <wp:simplePos x="0" y="0"/>
            <wp:positionH relativeFrom="margin">
              <wp:posOffset>5151120</wp:posOffset>
            </wp:positionH>
            <wp:positionV relativeFrom="paragraph">
              <wp:posOffset>12065</wp:posOffset>
            </wp:positionV>
            <wp:extent cx="607695" cy="667385"/>
            <wp:effectExtent l="0" t="0" r="1905"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
                    <a:stretch>
                      <a:fillRect/>
                    </a:stretch>
                  </pic:blipFill>
                  <pic:spPr>
                    <a:xfrm>
                      <a:off x="0" y="0"/>
                      <a:ext cx="607695" cy="667385"/>
                    </a:xfrm>
                    <a:prstGeom prst="rect">
                      <a:avLst/>
                    </a:prstGeom>
                  </pic:spPr>
                </pic:pic>
              </a:graphicData>
            </a:graphic>
          </wp:anchor>
        </w:drawing>
      </w:r>
      <w:r w:rsidR="00A62351" w:rsidRPr="001B721A">
        <w:rPr>
          <w:rFonts w:asciiTheme="minorHAnsi" w:hAnsiTheme="minorHAnsi" w:cstheme="minorHAnsi"/>
          <w:b/>
          <w:color w:val="auto"/>
          <w:sz w:val="28"/>
          <w:lang w:val="en-GB" w:eastAsia="zh-CN"/>
        </w:rPr>
        <w:t>Key</w:t>
      </w:r>
      <w:r w:rsidR="00F169AC" w:rsidRPr="001B721A">
        <w:rPr>
          <w:rFonts w:asciiTheme="minorHAnsi" w:hAnsiTheme="minorHAnsi" w:cstheme="minorHAnsi"/>
          <w:b/>
          <w:color w:val="auto"/>
          <w:sz w:val="28"/>
          <w:lang w:val="en-GB" w:eastAsia="zh-CN"/>
        </w:rPr>
        <w:t xml:space="preserve"> </w:t>
      </w:r>
      <w:r w:rsidR="00A62351" w:rsidRPr="001B721A">
        <w:rPr>
          <w:rFonts w:asciiTheme="minorHAnsi" w:hAnsiTheme="minorHAnsi" w:cstheme="minorHAnsi"/>
          <w:b/>
          <w:color w:val="auto"/>
          <w:sz w:val="28"/>
          <w:lang w:val="en-GB" w:eastAsia="zh-CN"/>
        </w:rPr>
        <w:t xml:space="preserve">words </w:t>
      </w:r>
    </w:p>
    <w:p w14:paraId="36522AD1" w14:textId="36BE1C78" w:rsidR="00A62351" w:rsidRPr="001B721A" w:rsidRDefault="00A62351" w:rsidP="00A62351">
      <w:pPr>
        <w:spacing w:after="254"/>
        <w:ind w:left="-5" w:right="0"/>
        <w:rPr>
          <w:rFonts w:asciiTheme="minorHAnsi" w:hAnsiTheme="minorHAnsi" w:cstheme="minorHAnsi"/>
          <w:lang w:val="en-GB"/>
        </w:rPr>
      </w:pPr>
      <w:r w:rsidRPr="001B721A">
        <w:rPr>
          <w:rFonts w:asciiTheme="minorHAnsi" w:hAnsiTheme="minorHAnsi" w:cstheme="minorHAnsi"/>
          <w:lang w:val="en-GB"/>
        </w:rPr>
        <w:t xml:space="preserve">Human </w:t>
      </w:r>
      <w:r w:rsidR="00BB0C24" w:rsidRPr="001B721A">
        <w:rPr>
          <w:rFonts w:asciiTheme="minorHAnsi" w:hAnsiTheme="minorHAnsi" w:cstheme="minorHAnsi"/>
          <w:lang w:val="en-GB"/>
        </w:rPr>
        <w:t>resource management, trends, specific aspects of SMEs, corporate social responsibility, human resource strategy, performance</w:t>
      </w:r>
      <w:r w:rsidRPr="001B721A">
        <w:rPr>
          <w:rFonts w:asciiTheme="minorHAnsi" w:hAnsiTheme="minorHAnsi" w:cstheme="minorHAnsi"/>
          <w:lang w:val="en-GB"/>
        </w:rPr>
        <w:t>.</w:t>
      </w:r>
      <w:r w:rsidRPr="001B721A">
        <w:rPr>
          <w:rFonts w:asciiTheme="minorHAnsi" w:hAnsiTheme="minorHAnsi" w:cstheme="minorHAnsi"/>
          <w:sz w:val="28"/>
          <w:lang w:val="en-GB"/>
        </w:rPr>
        <w:t xml:space="preserve"> </w:t>
      </w:r>
    </w:p>
    <w:p w14:paraId="09415531" w14:textId="154D8E29" w:rsidR="00A62351" w:rsidRPr="001B721A" w:rsidRDefault="00185621" w:rsidP="00A62351">
      <w:pPr>
        <w:spacing w:after="253" w:line="259" w:lineRule="auto"/>
        <w:ind w:left="0" w:right="0" w:firstLine="0"/>
        <w:jc w:val="left"/>
        <w:rPr>
          <w:rFonts w:asciiTheme="minorHAnsi" w:hAnsiTheme="minorHAnsi" w:cstheme="minorHAnsi"/>
          <w:lang w:val="en-GB"/>
        </w:rPr>
      </w:pPr>
      <w:r w:rsidRPr="001B721A">
        <w:rPr>
          <w:rFonts w:asciiTheme="minorHAnsi" w:hAnsiTheme="minorHAnsi" w:cstheme="minorHAnsi"/>
          <w:b/>
          <w:noProof/>
          <w:color w:val="auto"/>
          <w:sz w:val="28"/>
          <w:lang w:val="en-GB" w:eastAsia="en-GB"/>
        </w:rPr>
        <w:drawing>
          <wp:anchor distT="0" distB="0" distL="114300" distR="114300" simplePos="0" relativeHeight="251661312" behindDoc="0" locked="0" layoutInCell="1" allowOverlap="0" wp14:anchorId="392366D9" wp14:editId="29F12FFF">
            <wp:simplePos x="0" y="0"/>
            <wp:positionH relativeFrom="margin">
              <wp:posOffset>5163820</wp:posOffset>
            </wp:positionH>
            <wp:positionV relativeFrom="paragraph">
              <wp:posOffset>326390</wp:posOffset>
            </wp:positionV>
            <wp:extent cx="596900" cy="607695"/>
            <wp:effectExtent l="0" t="0" r="0" b="1905"/>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
                    <a:stretch>
                      <a:fillRect/>
                    </a:stretch>
                  </pic:blipFill>
                  <pic:spPr>
                    <a:xfrm>
                      <a:off x="0" y="0"/>
                      <a:ext cx="596900" cy="607695"/>
                    </a:xfrm>
                    <a:prstGeom prst="rect">
                      <a:avLst/>
                    </a:prstGeom>
                  </pic:spPr>
                </pic:pic>
              </a:graphicData>
            </a:graphic>
          </wp:anchor>
        </w:drawing>
      </w:r>
      <w:r w:rsidR="00A62351" w:rsidRPr="001B721A">
        <w:rPr>
          <w:rFonts w:asciiTheme="minorHAnsi" w:hAnsiTheme="minorHAnsi" w:cstheme="minorHAnsi"/>
          <w:sz w:val="28"/>
          <w:lang w:val="en-GB"/>
        </w:rPr>
        <w:t xml:space="preserve"> </w:t>
      </w:r>
    </w:p>
    <w:p w14:paraId="2A6DF44C" w14:textId="5369D488" w:rsidR="00A62351" w:rsidRPr="001B721A" w:rsidRDefault="00A62351" w:rsidP="00A62351">
      <w:pPr>
        <w:spacing w:after="160" w:line="256" w:lineRule="auto"/>
        <w:ind w:left="0" w:right="0" w:firstLine="0"/>
        <w:rPr>
          <w:rFonts w:asciiTheme="minorHAnsi" w:hAnsiTheme="minorHAnsi" w:cstheme="minorHAnsi"/>
          <w:b/>
          <w:color w:val="auto"/>
          <w:sz w:val="28"/>
          <w:lang w:val="en-GB" w:eastAsia="zh-CN"/>
        </w:rPr>
      </w:pPr>
      <w:r w:rsidRPr="001B721A">
        <w:rPr>
          <w:rFonts w:asciiTheme="minorHAnsi" w:hAnsiTheme="minorHAnsi" w:cstheme="minorHAnsi"/>
          <w:b/>
          <w:color w:val="auto"/>
          <w:sz w:val="28"/>
          <w:lang w:val="en-GB" w:eastAsia="zh-CN"/>
        </w:rPr>
        <w:t xml:space="preserve">Required knowledge </w:t>
      </w:r>
    </w:p>
    <w:p w14:paraId="5741C3A0" w14:textId="3657009C" w:rsidR="00A62351" w:rsidRPr="001B721A" w:rsidRDefault="00A62351" w:rsidP="00A62351">
      <w:pPr>
        <w:spacing w:after="416"/>
        <w:ind w:left="-5" w:right="0"/>
        <w:rPr>
          <w:rFonts w:asciiTheme="minorHAnsi" w:hAnsiTheme="minorHAnsi" w:cstheme="minorHAnsi"/>
          <w:lang w:val="en-GB"/>
        </w:rPr>
      </w:pPr>
      <w:r w:rsidRPr="001B721A">
        <w:rPr>
          <w:rFonts w:asciiTheme="minorHAnsi" w:hAnsiTheme="minorHAnsi" w:cstheme="minorHAnsi"/>
          <w:lang w:val="en-GB"/>
        </w:rPr>
        <w:t>Knowledge of basic human resource management</w:t>
      </w:r>
      <w:r w:rsidR="00BB0C24" w:rsidRPr="001B721A">
        <w:rPr>
          <w:rFonts w:asciiTheme="minorHAnsi" w:hAnsiTheme="minorHAnsi" w:cstheme="minorHAnsi"/>
          <w:lang w:val="en-GB"/>
        </w:rPr>
        <w:t xml:space="preserve"> terms</w:t>
      </w:r>
      <w:r w:rsidRPr="001B721A">
        <w:rPr>
          <w:rFonts w:asciiTheme="minorHAnsi" w:hAnsiTheme="minorHAnsi" w:cstheme="minorHAnsi"/>
          <w:lang w:val="en-GB"/>
        </w:rPr>
        <w:t xml:space="preserve">. </w:t>
      </w:r>
    </w:p>
    <w:p w14:paraId="10FABDED" w14:textId="5B537CE8" w:rsidR="00A62351" w:rsidRPr="001B721A" w:rsidRDefault="00185621" w:rsidP="00A62351">
      <w:pPr>
        <w:spacing w:after="251" w:line="259" w:lineRule="auto"/>
        <w:ind w:left="0" w:right="0" w:firstLine="0"/>
        <w:jc w:val="left"/>
        <w:rPr>
          <w:rFonts w:asciiTheme="minorHAnsi" w:hAnsiTheme="minorHAnsi" w:cstheme="minorHAnsi"/>
          <w:lang w:val="en-GB"/>
        </w:rPr>
      </w:pPr>
      <w:r w:rsidRPr="001B721A">
        <w:rPr>
          <w:rFonts w:asciiTheme="minorHAnsi" w:hAnsiTheme="minorHAnsi" w:cstheme="minorHAnsi"/>
          <w:b/>
          <w:noProof/>
          <w:color w:val="auto"/>
          <w:sz w:val="28"/>
          <w:lang w:val="en-GB" w:eastAsia="en-GB"/>
        </w:rPr>
        <w:drawing>
          <wp:anchor distT="0" distB="0" distL="114300" distR="114300" simplePos="0" relativeHeight="251662336" behindDoc="0" locked="0" layoutInCell="1" allowOverlap="0" wp14:anchorId="4F6137A6" wp14:editId="1B5727F5">
            <wp:simplePos x="0" y="0"/>
            <wp:positionH relativeFrom="margin">
              <wp:posOffset>5246370</wp:posOffset>
            </wp:positionH>
            <wp:positionV relativeFrom="paragraph">
              <wp:posOffset>337185</wp:posOffset>
            </wp:positionV>
            <wp:extent cx="507365" cy="607695"/>
            <wp:effectExtent l="0" t="0" r="6985" b="1905"/>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stretch>
                      <a:fillRect/>
                    </a:stretch>
                  </pic:blipFill>
                  <pic:spPr>
                    <a:xfrm>
                      <a:off x="0" y="0"/>
                      <a:ext cx="507365" cy="607695"/>
                    </a:xfrm>
                    <a:prstGeom prst="rect">
                      <a:avLst/>
                    </a:prstGeom>
                  </pic:spPr>
                </pic:pic>
              </a:graphicData>
            </a:graphic>
          </wp:anchor>
        </w:drawing>
      </w:r>
      <w:r w:rsidR="00A62351" w:rsidRPr="001B721A">
        <w:rPr>
          <w:rFonts w:asciiTheme="minorHAnsi" w:hAnsiTheme="minorHAnsi" w:cstheme="minorHAnsi"/>
          <w:sz w:val="28"/>
          <w:lang w:val="en-GB"/>
        </w:rPr>
        <w:t xml:space="preserve"> </w:t>
      </w:r>
    </w:p>
    <w:p w14:paraId="7E54D6AE" w14:textId="3EE0559D" w:rsidR="00A62351" w:rsidRPr="001B721A" w:rsidRDefault="00A62351" w:rsidP="00A62351">
      <w:pPr>
        <w:spacing w:after="160" w:line="256" w:lineRule="auto"/>
        <w:ind w:left="0" w:right="0" w:firstLine="0"/>
        <w:rPr>
          <w:rFonts w:asciiTheme="minorHAnsi" w:hAnsiTheme="minorHAnsi" w:cstheme="minorHAnsi"/>
          <w:b/>
          <w:color w:val="auto"/>
          <w:sz w:val="28"/>
          <w:lang w:val="en-GB" w:eastAsia="zh-CN"/>
        </w:rPr>
      </w:pPr>
      <w:r w:rsidRPr="001B721A">
        <w:rPr>
          <w:rFonts w:asciiTheme="minorHAnsi" w:hAnsiTheme="minorHAnsi" w:cstheme="minorHAnsi"/>
          <w:b/>
          <w:color w:val="auto"/>
          <w:sz w:val="28"/>
          <w:lang w:val="en-GB" w:eastAsia="zh-CN"/>
        </w:rPr>
        <w:t xml:space="preserve">Time requirements </w:t>
      </w:r>
    </w:p>
    <w:p w14:paraId="17BCCA26" w14:textId="3BFE133B" w:rsidR="00A62351" w:rsidRPr="001B721A" w:rsidRDefault="00A62351" w:rsidP="00A62351">
      <w:pPr>
        <w:ind w:left="-5" w:right="0"/>
        <w:rPr>
          <w:rFonts w:asciiTheme="minorHAnsi" w:hAnsiTheme="minorHAnsi" w:cstheme="minorHAnsi"/>
          <w:lang w:val="en-GB"/>
        </w:rPr>
      </w:pPr>
      <w:r w:rsidRPr="001B721A">
        <w:rPr>
          <w:rFonts w:asciiTheme="minorHAnsi" w:hAnsiTheme="minorHAnsi" w:cstheme="minorHAnsi"/>
          <w:lang w:val="en-GB"/>
        </w:rPr>
        <w:t>Total time recommended to study this chapter</w:t>
      </w:r>
      <w:r w:rsidR="00BB0C24" w:rsidRPr="001B721A">
        <w:rPr>
          <w:rFonts w:asciiTheme="minorHAnsi" w:hAnsiTheme="minorHAnsi" w:cstheme="minorHAnsi"/>
          <w:lang w:val="en-GB"/>
        </w:rPr>
        <w:t>:</w:t>
      </w:r>
      <w:r w:rsidRPr="001B721A">
        <w:rPr>
          <w:rFonts w:asciiTheme="minorHAnsi" w:hAnsiTheme="minorHAnsi" w:cstheme="minorHAnsi"/>
          <w:lang w:val="en-GB"/>
        </w:rPr>
        <w:t xml:space="preserve"> 1</w:t>
      </w:r>
      <w:r w:rsidR="00BB0C24" w:rsidRPr="001B721A">
        <w:rPr>
          <w:rFonts w:asciiTheme="minorHAnsi" w:hAnsiTheme="minorHAnsi" w:cstheme="minorHAnsi"/>
          <w:lang w:val="en-GB"/>
        </w:rPr>
        <w:t>.</w:t>
      </w:r>
      <w:r w:rsidR="00C03963" w:rsidRPr="001B721A">
        <w:rPr>
          <w:rFonts w:asciiTheme="minorHAnsi" w:hAnsiTheme="minorHAnsi" w:cstheme="minorHAnsi"/>
          <w:lang w:val="en-GB"/>
        </w:rPr>
        <w:t>5-2</w:t>
      </w:r>
      <w:r w:rsidRPr="001B721A">
        <w:rPr>
          <w:rFonts w:asciiTheme="minorHAnsi" w:hAnsiTheme="minorHAnsi" w:cstheme="minorHAnsi"/>
          <w:lang w:val="en-GB"/>
        </w:rPr>
        <w:t xml:space="preserve"> hours. </w:t>
      </w:r>
    </w:p>
    <w:p w14:paraId="40A3CDE0" w14:textId="77777777" w:rsidR="00A62351" w:rsidRPr="001B721A" w:rsidRDefault="00A62351" w:rsidP="00A62351">
      <w:pPr>
        <w:spacing w:after="160" w:line="259" w:lineRule="auto"/>
        <w:ind w:left="0" w:right="0" w:firstLine="0"/>
        <w:jc w:val="left"/>
        <w:rPr>
          <w:rFonts w:asciiTheme="minorHAnsi" w:hAnsiTheme="minorHAnsi" w:cstheme="minorHAnsi"/>
          <w:b/>
          <w:sz w:val="28"/>
          <w:lang w:val="en-GB"/>
        </w:rPr>
      </w:pPr>
      <w:bookmarkStart w:id="1" w:name="_Toc13279"/>
      <w:r w:rsidRPr="001B721A">
        <w:rPr>
          <w:rFonts w:asciiTheme="minorHAnsi" w:hAnsiTheme="minorHAnsi" w:cstheme="minorHAnsi"/>
          <w:b/>
          <w:sz w:val="28"/>
          <w:lang w:val="en-GB"/>
        </w:rPr>
        <w:br w:type="page"/>
      </w:r>
    </w:p>
    <w:sdt>
      <w:sdtPr>
        <w:rPr>
          <w:rFonts w:asciiTheme="minorHAnsi" w:eastAsia="Times New Roman" w:hAnsiTheme="minorHAnsi" w:cstheme="minorHAnsi"/>
          <w:b w:val="0"/>
          <w:color w:val="000000"/>
          <w:sz w:val="24"/>
          <w:szCs w:val="22"/>
          <w:lang w:val="en-GB"/>
        </w:rPr>
        <w:id w:val="82112178"/>
        <w:docPartObj>
          <w:docPartGallery w:val="Table of Contents"/>
          <w:docPartUnique/>
        </w:docPartObj>
      </w:sdtPr>
      <w:sdtEndPr>
        <w:rPr>
          <w:bCs/>
        </w:rPr>
      </w:sdtEndPr>
      <w:sdtContent>
        <w:p w14:paraId="671DDB72" w14:textId="37CDCDCD" w:rsidR="00A62351" w:rsidRPr="001B721A" w:rsidRDefault="00A62351" w:rsidP="002D2CCC">
          <w:pPr>
            <w:pStyle w:val="Nadpisobsahu"/>
            <w:spacing w:after="240" w:line="240" w:lineRule="auto"/>
            <w:rPr>
              <w:rFonts w:asciiTheme="minorHAnsi" w:hAnsiTheme="minorHAnsi" w:cstheme="minorHAnsi"/>
              <w:bCs/>
              <w:color w:val="auto"/>
              <w:lang w:val="en-GB"/>
            </w:rPr>
          </w:pPr>
          <w:r w:rsidRPr="001B721A">
            <w:rPr>
              <w:rFonts w:asciiTheme="minorHAnsi" w:hAnsiTheme="minorHAnsi" w:cstheme="minorHAnsi"/>
              <w:bCs/>
              <w:color w:val="auto"/>
              <w:szCs w:val="28"/>
              <w:lang w:val="en-GB"/>
            </w:rPr>
            <w:t>Content</w:t>
          </w:r>
          <w:r w:rsidR="002D2CCC" w:rsidRPr="001B721A">
            <w:rPr>
              <w:rFonts w:asciiTheme="minorHAnsi" w:hAnsiTheme="minorHAnsi" w:cstheme="minorHAnsi"/>
              <w:bCs/>
              <w:color w:val="auto"/>
              <w:szCs w:val="28"/>
              <w:lang w:val="en-GB"/>
            </w:rPr>
            <w:t>s</w:t>
          </w:r>
        </w:p>
        <w:p w14:paraId="646AAF13" w14:textId="77777777" w:rsidR="0061704A" w:rsidRPr="0061704A" w:rsidRDefault="00A62351">
          <w:pPr>
            <w:pStyle w:val="Obsah1"/>
            <w:tabs>
              <w:tab w:val="right" w:leader="dot" w:pos="9062"/>
            </w:tabs>
            <w:rPr>
              <w:rFonts w:asciiTheme="minorHAnsi" w:eastAsiaTheme="minorEastAsia" w:hAnsiTheme="minorHAnsi" w:cstheme="minorBidi"/>
              <w:noProof/>
              <w:color w:val="auto"/>
              <w:sz w:val="22"/>
              <w:lang w:val="en-GB" w:eastAsia="en-GB"/>
            </w:rPr>
          </w:pPr>
          <w:r w:rsidRPr="001B721A">
            <w:rPr>
              <w:rFonts w:asciiTheme="minorHAnsi" w:hAnsiTheme="minorHAnsi" w:cstheme="minorHAnsi"/>
              <w:bCs/>
              <w:lang w:val="en-GB"/>
            </w:rPr>
            <w:fldChar w:fldCharType="begin"/>
          </w:r>
          <w:r w:rsidRPr="001B721A">
            <w:rPr>
              <w:rFonts w:asciiTheme="minorHAnsi" w:hAnsiTheme="minorHAnsi" w:cstheme="minorHAnsi"/>
              <w:bCs/>
              <w:lang w:val="en-GB"/>
            </w:rPr>
            <w:instrText xml:space="preserve"> TOC \o "1-3" \h \z \u </w:instrText>
          </w:r>
          <w:r w:rsidRPr="001B721A">
            <w:rPr>
              <w:rFonts w:asciiTheme="minorHAnsi" w:hAnsiTheme="minorHAnsi" w:cstheme="minorHAnsi"/>
              <w:bCs/>
              <w:lang w:val="en-GB"/>
            </w:rPr>
            <w:fldChar w:fldCharType="separate"/>
          </w:r>
          <w:hyperlink w:anchor="_Toc17715449" w:history="1">
            <w:r w:rsidR="0061704A" w:rsidRPr="0061704A">
              <w:rPr>
                <w:rStyle w:val="Hypertextovodkaz"/>
                <w:rFonts w:cstheme="minorHAnsi"/>
                <w:noProof/>
                <w:lang w:val="en-GB"/>
              </w:rPr>
              <w:t>Introduction to Human Resource Management</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_Toc17715449 \h </w:instrText>
            </w:r>
            <w:r w:rsidR="0061704A" w:rsidRPr="0061704A">
              <w:rPr>
                <w:noProof/>
                <w:webHidden/>
              </w:rPr>
            </w:r>
            <w:r w:rsidR="0061704A" w:rsidRPr="0061704A">
              <w:rPr>
                <w:noProof/>
                <w:webHidden/>
              </w:rPr>
              <w:fldChar w:fldCharType="separate"/>
            </w:r>
            <w:r w:rsidR="002368EC">
              <w:rPr>
                <w:noProof/>
                <w:webHidden/>
              </w:rPr>
              <w:t>3</w:t>
            </w:r>
            <w:r w:rsidR="0061704A" w:rsidRPr="0061704A">
              <w:rPr>
                <w:noProof/>
                <w:webHidden/>
              </w:rPr>
              <w:fldChar w:fldCharType="end"/>
            </w:r>
          </w:hyperlink>
        </w:p>
        <w:p w14:paraId="6BCB6AFA"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50" w:history="1">
            <w:r w:rsidR="0061704A" w:rsidRPr="0061704A">
              <w:rPr>
                <w:rStyle w:val="Hypertextovodkaz"/>
                <w:rFonts w:eastAsia="Calibri" w:cstheme="minorHAnsi"/>
                <w:bCs/>
                <w:noProof/>
                <w:kern w:val="28"/>
                <w:lang w:val="en-GB" w:eastAsia="en-US"/>
              </w:rPr>
              <w:t>Defining Human Resource Management</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_Toc17715450 \h </w:instrText>
            </w:r>
            <w:r w:rsidR="0061704A" w:rsidRPr="0061704A">
              <w:rPr>
                <w:noProof/>
                <w:webHidden/>
              </w:rPr>
            </w:r>
            <w:r w:rsidR="0061704A" w:rsidRPr="0061704A">
              <w:rPr>
                <w:noProof/>
                <w:webHidden/>
              </w:rPr>
              <w:fldChar w:fldCharType="separate"/>
            </w:r>
            <w:r w:rsidR="002368EC">
              <w:rPr>
                <w:noProof/>
                <w:webHidden/>
              </w:rPr>
              <w:t>3</w:t>
            </w:r>
            <w:r w:rsidR="0061704A" w:rsidRPr="0061704A">
              <w:rPr>
                <w:noProof/>
                <w:webHidden/>
              </w:rPr>
              <w:fldChar w:fldCharType="end"/>
            </w:r>
          </w:hyperlink>
        </w:p>
        <w:p w14:paraId="75D3FB6B"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51" w:history="1">
            <w:r w:rsidR="0061704A" w:rsidRPr="0061704A">
              <w:rPr>
                <w:rStyle w:val="Hypertextovodkaz"/>
                <w:rFonts w:eastAsia="Calibri" w:cstheme="minorHAnsi"/>
                <w:bCs/>
                <w:noProof/>
                <w:kern w:val="28"/>
                <w:lang w:val="en-GB" w:eastAsia="en-US"/>
              </w:rPr>
              <w:t>Important activities covered by Human Resource Management</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_Toc17715451 \h </w:instrText>
            </w:r>
            <w:r w:rsidR="0061704A" w:rsidRPr="0061704A">
              <w:rPr>
                <w:noProof/>
                <w:webHidden/>
              </w:rPr>
            </w:r>
            <w:r w:rsidR="0061704A" w:rsidRPr="0061704A">
              <w:rPr>
                <w:noProof/>
                <w:webHidden/>
              </w:rPr>
              <w:fldChar w:fldCharType="separate"/>
            </w:r>
            <w:r w:rsidR="002368EC">
              <w:rPr>
                <w:noProof/>
                <w:webHidden/>
              </w:rPr>
              <w:t>3</w:t>
            </w:r>
            <w:r w:rsidR="0061704A" w:rsidRPr="0061704A">
              <w:rPr>
                <w:noProof/>
                <w:webHidden/>
              </w:rPr>
              <w:fldChar w:fldCharType="end"/>
            </w:r>
          </w:hyperlink>
        </w:p>
        <w:p w14:paraId="606128C9"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52" w:history="1">
            <w:r w:rsidR="0061704A" w:rsidRPr="0061704A">
              <w:rPr>
                <w:rStyle w:val="Hypertextovodkaz"/>
                <w:rFonts w:eastAsia="Calibri" w:cstheme="minorHAnsi"/>
                <w:bCs/>
                <w:noProof/>
                <w:kern w:val="28"/>
                <w:lang w:val="en-GB" w:eastAsia="en-US"/>
              </w:rPr>
              <w:t>Aims of Human Resource Management</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_Toc17715452 \h </w:instrText>
            </w:r>
            <w:r w:rsidR="0061704A" w:rsidRPr="0061704A">
              <w:rPr>
                <w:noProof/>
                <w:webHidden/>
              </w:rPr>
            </w:r>
            <w:r w:rsidR="0061704A" w:rsidRPr="0061704A">
              <w:rPr>
                <w:noProof/>
                <w:webHidden/>
              </w:rPr>
              <w:fldChar w:fldCharType="separate"/>
            </w:r>
            <w:r w:rsidR="002368EC">
              <w:rPr>
                <w:noProof/>
                <w:webHidden/>
              </w:rPr>
              <w:t>4</w:t>
            </w:r>
            <w:r w:rsidR="0061704A" w:rsidRPr="0061704A">
              <w:rPr>
                <w:noProof/>
                <w:webHidden/>
              </w:rPr>
              <w:fldChar w:fldCharType="end"/>
            </w:r>
          </w:hyperlink>
        </w:p>
        <w:p w14:paraId="0A669D09"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53" w:history="1">
            <w:r w:rsidR="0061704A" w:rsidRPr="0061704A">
              <w:rPr>
                <w:rStyle w:val="Hypertextovodkaz"/>
                <w:rFonts w:eastAsia="Calibri" w:cstheme="minorHAnsi"/>
                <w:bCs/>
                <w:noProof/>
                <w:kern w:val="28"/>
                <w:lang w:val="en-GB" w:eastAsia="en-US"/>
              </w:rPr>
              <w:t>HRM - special aspects in SMEs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_Toc17715453 \h </w:instrText>
            </w:r>
            <w:r w:rsidR="0061704A" w:rsidRPr="0061704A">
              <w:rPr>
                <w:noProof/>
                <w:webHidden/>
              </w:rPr>
            </w:r>
            <w:r w:rsidR="0061704A" w:rsidRPr="0061704A">
              <w:rPr>
                <w:noProof/>
                <w:webHidden/>
              </w:rPr>
              <w:fldChar w:fldCharType="separate"/>
            </w:r>
            <w:r w:rsidR="002368EC">
              <w:rPr>
                <w:noProof/>
                <w:webHidden/>
              </w:rPr>
              <w:t>4</w:t>
            </w:r>
            <w:r w:rsidR="0061704A" w:rsidRPr="0061704A">
              <w:rPr>
                <w:noProof/>
                <w:webHidden/>
              </w:rPr>
              <w:fldChar w:fldCharType="end"/>
            </w:r>
          </w:hyperlink>
        </w:p>
        <w:p w14:paraId="1DA318F8"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54" w:history="1">
            <w:r w:rsidR="0061704A" w:rsidRPr="0061704A">
              <w:rPr>
                <w:rStyle w:val="Hypertextovodkaz"/>
                <w:rFonts w:cstheme="minorHAnsi"/>
                <w:noProof/>
              </w:rPr>
              <w:t>HRM:  Approaches, processes, current issues etc.</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_Toc17715454 \h </w:instrText>
            </w:r>
            <w:r w:rsidR="0061704A" w:rsidRPr="0061704A">
              <w:rPr>
                <w:noProof/>
                <w:webHidden/>
              </w:rPr>
            </w:r>
            <w:r w:rsidR="0061704A" w:rsidRPr="0061704A">
              <w:rPr>
                <w:noProof/>
                <w:webHidden/>
              </w:rPr>
              <w:fldChar w:fldCharType="separate"/>
            </w:r>
            <w:r w:rsidR="002368EC">
              <w:rPr>
                <w:noProof/>
                <w:webHidden/>
              </w:rPr>
              <w:t>5</w:t>
            </w:r>
            <w:r w:rsidR="0061704A" w:rsidRPr="0061704A">
              <w:rPr>
                <w:noProof/>
                <w:webHidden/>
              </w:rPr>
              <w:fldChar w:fldCharType="end"/>
            </w:r>
          </w:hyperlink>
        </w:p>
        <w:p w14:paraId="1501AC80"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55" w:history="1">
            <w:r w:rsidR="0061704A" w:rsidRPr="0061704A">
              <w:rPr>
                <w:rStyle w:val="Hypertextovodkaz"/>
                <w:rFonts w:cstheme="minorHAnsi"/>
                <w:noProof/>
              </w:rPr>
              <w:t>Trends in globalisation, digitalisation and demographic developments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_Toc17715455 \h </w:instrText>
            </w:r>
            <w:r w:rsidR="0061704A" w:rsidRPr="0061704A">
              <w:rPr>
                <w:noProof/>
                <w:webHidden/>
              </w:rPr>
            </w:r>
            <w:r w:rsidR="0061704A" w:rsidRPr="0061704A">
              <w:rPr>
                <w:noProof/>
                <w:webHidden/>
              </w:rPr>
              <w:fldChar w:fldCharType="separate"/>
            </w:r>
            <w:r w:rsidR="002368EC">
              <w:rPr>
                <w:noProof/>
                <w:webHidden/>
              </w:rPr>
              <w:t>6</w:t>
            </w:r>
            <w:r w:rsidR="0061704A" w:rsidRPr="0061704A">
              <w:rPr>
                <w:noProof/>
                <w:webHidden/>
              </w:rPr>
              <w:fldChar w:fldCharType="end"/>
            </w:r>
          </w:hyperlink>
        </w:p>
        <w:p w14:paraId="7C436C22"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56" w:history="1">
            <w:r w:rsidR="0061704A" w:rsidRPr="0061704A">
              <w:rPr>
                <w:rStyle w:val="Hypertextovodkaz"/>
                <w:rFonts w:cstheme="minorHAnsi"/>
                <w:noProof/>
              </w:rPr>
              <w:t>Specific aspects of SMEs compared to large companies (qualitative aspects)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_Toc17715456 \h </w:instrText>
            </w:r>
            <w:r w:rsidR="0061704A" w:rsidRPr="0061704A">
              <w:rPr>
                <w:noProof/>
                <w:webHidden/>
              </w:rPr>
            </w:r>
            <w:r w:rsidR="0061704A" w:rsidRPr="0061704A">
              <w:rPr>
                <w:noProof/>
                <w:webHidden/>
              </w:rPr>
              <w:fldChar w:fldCharType="separate"/>
            </w:r>
            <w:r w:rsidR="002368EC">
              <w:rPr>
                <w:noProof/>
                <w:webHidden/>
              </w:rPr>
              <w:t>7</w:t>
            </w:r>
            <w:r w:rsidR="0061704A" w:rsidRPr="0061704A">
              <w:rPr>
                <w:noProof/>
                <w:webHidden/>
              </w:rPr>
              <w:fldChar w:fldCharType="end"/>
            </w:r>
          </w:hyperlink>
        </w:p>
        <w:p w14:paraId="4198590D"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57" w:history="1">
            <w:r w:rsidR="0061704A" w:rsidRPr="0061704A">
              <w:rPr>
                <w:rStyle w:val="Hypertextovodkaz"/>
                <w:rFonts w:cstheme="minorHAnsi"/>
                <w:noProof/>
              </w:rPr>
              <w:t>The special contexts of HRM in the five SHARPEN project regions and the special situation of regional SMEs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_Toc17715457 \h </w:instrText>
            </w:r>
            <w:r w:rsidR="0061704A" w:rsidRPr="0061704A">
              <w:rPr>
                <w:noProof/>
                <w:webHidden/>
              </w:rPr>
            </w:r>
            <w:r w:rsidR="0061704A" w:rsidRPr="0061704A">
              <w:rPr>
                <w:noProof/>
                <w:webHidden/>
              </w:rPr>
              <w:fldChar w:fldCharType="separate"/>
            </w:r>
            <w:r w:rsidR="002368EC">
              <w:rPr>
                <w:noProof/>
                <w:webHidden/>
              </w:rPr>
              <w:t>9</w:t>
            </w:r>
            <w:r w:rsidR="0061704A" w:rsidRPr="0061704A">
              <w:rPr>
                <w:noProof/>
                <w:webHidden/>
              </w:rPr>
              <w:fldChar w:fldCharType="end"/>
            </w:r>
          </w:hyperlink>
        </w:p>
        <w:p w14:paraId="0C9D1594"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58" w:history="1">
            <w:r w:rsidR="0061704A" w:rsidRPr="0061704A">
              <w:rPr>
                <w:rStyle w:val="Hypertextovodkaz"/>
                <w:rFonts w:cstheme="minorHAnsi"/>
                <w:noProof/>
              </w:rPr>
              <w:t>Specifics of HRM and Performance in SMEs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_Toc17715458 \h </w:instrText>
            </w:r>
            <w:r w:rsidR="0061704A" w:rsidRPr="0061704A">
              <w:rPr>
                <w:noProof/>
                <w:webHidden/>
              </w:rPr>
            </w:r>
            <w:r w:rsidR="0061704A" w:rsidRPr="0061704A">
              <w:rPr>
                <w:noProof/>
                <w:webHidden/>
              </w:rPr>
              <w:fldChar w:fldCharType="separate"/>
            </w:r>
            <w:r w:rsidR="002368EC">
              <w:rPr>
                <w:noProof/>
                <w:webHidden/>
              </w:rPr>
              <w:t>10</w:t>
            </w:r>
            <w:r w:rsidR="0061704A" w:rsidRPr="0061704A">
              <w:rPr>
                <w:noProof/>
                <w:webHidden/>
              </w:rPr>
              <w:fldChar w:fldCharType="end"/>
            </w:r>
          </w:hyperlink>
        </w:p>
        <w:p w14:paraId="015177AE"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59" w:history="1">
            <w:r w:rsidR="0061704A" w:rsidRPr="0061704A">
              <w:rPr>
                <w:rStyle w:val="Hypertextovodkaz"/>
                <w:rFonts w:eastAsia="Calibri" w:cstheme="minorHAnsi"/>
                <w:bCs/>
                <w:noProof/>
                <w:kern w:val="28"/>
                <w:lang w:val="en-GB" w:eastAsia="en-US"/>
              </w:rPr>
              <w:t>HRM and performance management: special aspects in SMEs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_Toc17715459 \h </w:instrText>
            </w:r>
            <w:r w:rsidR="0061704A" w:rsidRPr="0061704A">
              <w:rPr>
                <w:noProof/>
                <w:webHidden/>
              </w:rPr>
            </w:r>
            <w:r w:rsidR="0061704A" w:rsidRPr="0061704A">
              <w:rPr>
                <w:noProof/>
                <w:webHidden/>
              </w:rPr>
              <w:fldChar w:fldCharType="separate"/>
            </w:r>
            <w:r w:rsidR="002368EC">
              <w:rPr>
                <w:noProof/>
                <w:webHidden/>
              </w:rPr>
              <w:t>11</w:t>
            </w:r>
            <w:r w:rsidR="0061704A" w:rsidRPr="0061704A">
              <w:rPr>
                <w:noProof/>
                <w:webHidden/>
              </w:rPr>
              <w:fldChar w:fldCharType="end"/>
            </w:r>
          </w:hyperlink>
        </w:p>
        <w:p w14:paraId="2D69086F"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0" w:history="1">
            <w:r w:rsidR="0061704A" w:rsidRPr="0061704A">
              <w:rPr>
                <w:rStyle w:val="Hypertextovodkaz"/>
                <w:rFonts w:cstheme="minorHAnsi"/>
                <w:noProof/>
              </w:rPr>
              <w:t>HRM for SMEs in numbers (specifics from SHARPEN research)</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_Toc17715460 \h </w:instrText>
            </w:r>
            <w:r w:rsidR="0061704A" w:rsidRPr="0061704A">
              <w:rPr>
                <w:noProof/>
                <w:webHidden/>
              </w:rPr>
            </w:r>
            <w:r w:rsidR="0061704A" w:rsidRPr="0061704A">
              <w:rPr>
                <w:noProof/>
                <w:webHidden/>
              </w:rPr>
              <w:fldChar w:fldCharType="separate"/>
            </w:r>
            <w:r w:rsidR="002368EC">
              <w:rPr>
                <w:noProof/>
                <w:webHidden/>
              </w:rPr>
              <w:t>11</w:t>
            </w:r>
            <w:r w:rsidR="0061704A" w:rsidRPr="0061704A">
              <w:rPr>
                <w:noProof/>
                <w:webHidden/>
              </w:rPr>
              <w:fldChar w:fldCharType="end"/>
            </w:r>
          </w:hyperlink>
        </w:p>
        <w:p w14:paraId="317542F9"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1" w:history="1">
            <w:r w:rsidR="0061704A" w:rsidRPr="0061704A">
              <w:rPr>
                <w:rStyle w:val="Hypertextovodkaz"/>
                <w:rFonts w:cstheme="minorHAnsi"/>
                <w:noProof/>
              </w:rPr>
              <w:t>SHARPEN research case study</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_Toc17715461 \h </w:instrText>
            </w:r>
            <w:r w:rsidR="0061704A" w:rsidRPr="0061704A">
              <w:rPr>
                <w:noProof/>
                <w:webHidden/>
              </w:rPr>
            </w:r>
            <w:r w:rsidR="0061704A" w:rsidRPr="0061704A">
              <w:rPr>
                <w:noProof/>
                <w:webHidden/>
              </w:rPr>
              <w:fldChar w:fldCharType="separate"/>
            </w:r>
            <w:r w:rsidR="002368EC">
              <w:rPr>
                <w:noProof/>
                <w:webHidden/>
              </w:rPr>
              <w:t>14</w:t>
            </w:r>
            <w:r w:rsidR="0061704A" w:rsidRPr="0061704A">
              <w:rPr>
                <w:noProof/>
                <w:webHidden/>
              </w:rPr>
              <w:fldChar w:fldCharType="end"/>
            </w:r>
          </w:hyperlink>
        </w:p>
        <w:p w14:paraId="7A9715B8"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62" w:history="1">
            <w:r w:rsidR="0061704A" w:rsidRPr="0061704A">
              <w:rPr>
                <w:rStyle w:val="Hypertextovodkaz"/>
                <w:rFonts w:eastAsia="Calibri" w:cstheme="minorHAnsi"/>
                <w:bCs/>
                <w:noProof/>
                <w:kern w:val="28"/>
                <w:lang w:val="en-GB" w:eastAsia="en-US"/>
              </w:rPr>
              <w:t>Company information - Lasertac AG</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_Toc17715462 \h </w:instrText>
            </w:r>
            <w:r w:rsidR="0061704A" w:rsidRPr="0061704A">
              <w:rPr>
                <w:noProof/>
                <w:webHidden/>
              </w:rPr>
            </w:r>
            <w:r w:rsidR="0061704A" w:rsidRPr="0061704A">
              <w:rPr>
                <w:noProof/>
                <w:webHidden/>
              </w:rPr>
              <w:fldChar w:fldCharType="separate"/>
            </w:r>
            <w:r w:rsidR="002368EC">
              <w:rPr>
                <w:noProof/>
                <w:webHidden/>
              </w:rPr>
              <w:t>14</w:t>
            </w:r>
            <w:r w:rsidR="0061704A" w:rsidRPr="0061704A">
              <w:rPr>
                <w:noProof/>
                <w:webHidden/>
              </w:rPr>
              <w:fldChar w:fldCharType="end"/>
            </w:r>
          </w:hyperlink>
        </w:p>
        <w:p w14:paraId="11293270" w14:textId="77777777" w:rsidR="0061704A" w:rsidRPr="0061704A" w:rsidRDefault="00FB66C1">
          <w:pPr>
            <w:pStyle w:val="Obsah3"/>
            <w:tabs>
              <w:tab w:val="right" w:leader="dot" w:pos="9062"/>
            </w:tabs>
            <w:rPr>
              <w:rFonts w:asciiTheme="minorHAnsi" w:eastAsiaTheme="minorEastAsia" w:hAnsiTheme="minorHAnsi" w:cstheme="minorBidi"/>
              <w:noProof/>
              <w:color w:val="auto"/>
              <w:sz w:val="22"/>
              <w:lang w:val="en-GB" w:eastAsia="en-GB"/>
            </w:rPr>
          </w:pPr>
          <w:hyperlink w:anchor="_Toc17715463" w:history="1">
            <w:r w:rsidR="0061704A" w:rsidRPr="0061704A">
              <w:rPr>
                <w:rStyle w:val="Hypertextovodkaz"/>
                <w:rFonts w:eastAsia="Calibri" w:cstheme="minorHAnsi"/>
                <w:bCs/>
                <w:noProof/>
                <w:kern w:val="28"/>
                <w:lang w:val="en-GB" w:eastAsia="en-US"/>
              </w:rPr>
              <w:t>Your task:</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_Toc17715463 \h </w:instrText>
            </w:r>
            <w:r w:rsidR="0061704A" w:rsidRPr="0061704A">
              <w:rPr>
                <w:noProof/>
                <w:webHidden/>
              </w:rPr>
            </w:r>
            <w:r w:rsidR="0061704A" w:rsidRPr="0061704A">
              <w:rPr>
                <w:noProof/>
                <w:webHidden/>
              </w:rPr>
              <w:fldChar w:fldCharType="separate"/>
            </w:r>
            <w:r w:rsidR="002368EC">
              <w:rPr>
                <w:noProof/>
                <w:webHidden/>
              </w:rPr>
              <w:t>14</w:t>
            </w:r>
            <w:r w:rsidR="0061704A" w:rsidRPr="0061704A">
              <w:rPr>
                <w:noProof/>
                <w:webHidden/>
              </w:rPr>
              <w:fldChar w:fldCharType="end"/>
            </w:r>
          </w:hyperlink>
        </w:p>
        <w:p w14:paraId="7480B4D9"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4" w:history="1">
            <w:r w:rsidR="0061704A" w:rsidRPr="0061704A">
              <w:rPr>
                <w:rStyle w:val="Hypertextovodkaz"/>
                <w:rFonts w:cstheme="minorHAnsi"/>
                <w:noProof/>
              </w:rPr>
              <w:t>Summary</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_Toc17715464 \h </w:instrText>
            </w:r>
            <w:r w:rsidR="0061704A" w:rsidRPr="0061704A">
              <w:rPr>
                <w:noProof/>
                <w:webHidden/>
              </w:rPr>
            </w:r>
            <w:r w:rsidR="0061704A" w:rsidRPr="0061704A">
              <w:rPr>
                <w:noProof/>
                <w:webHidden/>
              </w:rPr>
              <w:fldChar w:fldCharType="separate"/>
            </w:r>
            <w:r w:rsidR="002368EC">
              <w:rPr>
                <w:noProof/>
                <w:webHidden/>
              </w:rPr>
              <w:t>16</w:t>
            </w:r>
            <w:r w:rsidR="0061704A" w:rsidRPr="0061704A">
              <w:rPr>
                <w:noProof/>
                <w:webHidden/>
              </w:rPr>
              <w:fldChar w:fldCharType="end"/>
            </w:r>
          </w:hyperlink>
        </w:p>
        <w:p w14:paraId="08A6D196"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5" w:history="1">
            <w:r w:rsidR="0061704A" w:rsidRPr="0061704A">
              <w:rPr>
                <w:rStyle w:val="Hypertextovodkaz"/>
                <w:rFonts w:cstheme="minorHAnsi"/>
                <w:noProof/>
              </w:rPr>
              <w:t>Section review questions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_Toc17715465 \h </w:instrText>
            </w:r>
            <w:r w:rsidR="0061704A" w:rsidRPr="0061704A">
              <w:rPr>
                <w:noProof/>
                <w:webHidden/>
              </w:rPr>
            </w:r>
            <w:r w:rsidR="0061704A" w:rsidRPr="0061704A">
              <w:rPr>
                <w:noProof/>
                <w:webHidden/>
              </w:rPr>
              <w:fldChar w:fldCharType="separate"/>
            </w:r>
            <w:r w:rsidR="002368EC">
              <w:rPr>
                <w:noProof/>
                <w:webHidden/>
              </w:rPr>
              <w:t>17</w:t>
            </w:r>
            <w:r w:rsidR="0061704A" w:rsidRPr="0061704A">
              <w:rPr>
                <w:noProof/>
                <w:webHidden/>
              </w:rPr>
              <w:fldChar w:fldCharType="end"/>
            </w:r>
          </w:hyperlink>
        </w:p>
        <w:p w14:paraId="02C31893"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6" w:history="1">
            <w:r w:rsidR="0061704A" w:rsidRPr="0061704A">
              <w:rPr>
                <w:rStyle w:val="Hypertextovodkaz"/>
                <w:rFonts w:cstheme="minorHAnsi"/>
                <w:noProof/>
              </w:rPr>
              <w:t>Video links</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_Toc17715466 \h </w:instrText>
            </w:r>
            <w:r w:rsidR="0061704A" w:rsidRPr="0061704A">
              <w:rPr>
                <w:noProof/>
                <w:webHidden/>
              </w:rPr>
            </w:r>
            <w:r w:rsidR="0061704A" w:rsidRPr="0061704A">
              <w:rPr>
                <w:noProof/>
                <w:webHidden/>
              </w:rPr>
              <w:fldChar w:fldCharType="separate"/>
            </w:r>
            <w:r w:rsidR="002368EC">
              <w:rPr>
                <w:noProof/>
                <w:webHidden/>
              </w:rPr>
              <w:t>17</w:t>
            </w:r>
            <w:r w:rsidR="0061704A" w:rsidRPr="0061704A">
              <w:rPr>
                <w:noProof/>
                <w:webHidden/>
              </w:rPr>
              <w:fldChar w:fldCharType="end"/>
            </w:r>
          </w:hyperlink>
        </w:p>
        <w:p w14:paraId="119271E8" w14:textId="77777777" w:rsidR="0061704A" w:rsidRP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7" w:history="1">
            <w:r w:rsidR="0061704A" w:rsidRPr="0061704A">
              <w:rPr>
                <w:rStyle w:val="Hypertextovodkaz"/>
                <w:noProof/>
              </w:rPr>
              <w:t>Dictionary</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_Toc17715467 \h </w:instrText>
            </w:r>
            <w:r w:rsidR="0061704A" w:rsidRPr="0061704A">
              <w:rPr>
                <w:noProof/>
                <w:webHidden/>
              </w:rPr>
            </w:r>
            <w:r w:rsidR="0061704A" w:rsidRPr="0061704A">
              <w:rPr>
                <w:noProof/>
                <w:webHidden/>
              </w:rPr>
              <w:fldChar w:fldCharType="separate"/>
            </w:r>
            <w:r w:rsidR="002368EC">
              <w:rPr>
                <w:noProof/>
                <w:webHidden/>
              </w:rPr>
              <w:t>18</w:t>
            </w:r>
            <w:r w:rsidR="0061704A" w:rsidRPr="0061704A">
              <w:rPr>
                <w:noProof/>
                <w:webHidden/>
              </w:rPr>
              <w:fldChar w:fldCharType="end"/>
            </w:r>
          </w:hyperlink>
        </w:p>
        <w:p w14:paraId="3A289518" w14:textId="77777777" w:rsidR="0061704A" w:rsidRDefault="00FB66C1">
          <w:pPr>
            <w:pStyle w:val="Obsah1"/>
            <w:tabs>
              <w:tab w:val="right" w:leader="dot" w:pos="9062"/>
            </w:tabs>
            <w:rPr>
              <w:rFonts w:asciiTheme="minorHAnsi" w:eastAsiaTheme="minorEastAsia" w:hAnsiTheme="minorHAnsi" w:cstheme="minorBidi"/>
              <w:noProof/>
              <w:color w:val="auto"/>
              <w:sz w:val="22"/>
              <w:lang w:val="en-GB" w:eastAsia="en-GB"/>
            </w:rPr>
          </w:pPr>
          <w:hyperlink w:anchor="_Toc17715468" w:history="1">
            <w:r w:rsidR="0061704A" w:rsidRPr="0061704A">
              <w:rPr>
                <w:rStyle w:val="Hypertextovodkaz"/>
                <w:rFonts w:cstheme="minorHAnsi"/>
                <w:noProof/>
                <w:lang w:val="en-GB"/>
              </w:rPr>
              <w:t>Further Reading</w:t>
            </w:r>
            <w:r w:rsidR="0061704A" w:rsidRPr="0061704A">
              <w:rPr>
                <w:noProof/>
                <w:webHidden/>
              </w:rPr>
              <w:tab/>
            </w:r>
            <w:r w:rsidR="0061704A" w:rsidRPr="0061704A">
              <w:rPr>
                <w:noProof/>
                <w:webHidden/>
              </w:rPr>
              <w:fldChar w:fldCharType="begin"/>
            </w:r>
            <w:r w:rsidR="0061704A" w:rsidRPr="0061704A">
              <w:rPr>
                <w:noProof/>
                <w:webHidden/>
              </w:rPr>
              <w:instrText xml:space="preserve"> PAGEREF _Toc17715468 \h </w:instrText>
            </w:r>
            <w:r w:rsidR="0061704A" w:rsidRPr="0061704A">
              <w:rPr>
                <w:noProof/>
                <w:webHidden/>
              </w:rPr>
            </w:r>
            <w:r w:rsidR="0061704A" w:rsidRPr="0061704A">
              <w:rPr>
                <w:noProof/>
                <w:webHidden/>
              </w:rPr>
              <w:fldChar w:fldCharType="separate"/>
            </w:r>
            <w:r w:rsidR="002368EC">
              <w:rPr>
                <w:noProof/>
                <w:webHidden/>
              </w:rPr>
              <w:t>20</w:t>
            </w:r>
            <w:r w:rsidR="0061704A" w:rsidRPr="0061704A">
              <w:rPr>
                <w:noProof/>
                <w:webHidden/>
              </w:rPr>
              <w:fldChar w:fldCharType="end"/>
            </w:r>
          </w:hyperlink>
        </w:p>
        <w:p w14:paraId="76AB18E0" w14:textId="7983E869" w:rsidR="00A62351" w:rsidRPr="001B721A" w:rsidRDefault="00A62351" w:rsidP="00185621">
          <w:pPr>
            <w:ind w:left="0" w:firstLine="0"/>
            <w:rPr>
              <w:rFonts w:asciiTheme="minorHAnsi" w:hAnsiTheme="minorHAnsi" w:cstheme="minorHAnsi"/>
              <w:lang w:val="en-GB"/>
            </w:rPr>
          </w:pPr>
          <w:r w:rsidRPr="001B721A">
            <w:rPr>
              <w:rFonts w:asciiTheme="minorHAnsi" w:hAnsiTheme="minorHAnsi" w:cstheme="minorHAnsi"/>
              <w:bCs/>
              <w:lang w:val="en-GB"/>
            </w:rPr>
            <w:fldChar w:fldCharType="end"/>
          </w:r>
        </w:p>
      </w:sdtContent>
    </w:sdt>
    <w:p w14:paraId="1CE631C1" w14:textId="77777777" w:rsidR="00A62351" w:rsidRPr="001B721A" w:rsidRDefault="00A62351" w:rsidP="00A62351">
      <w:pPr>
        <w:spacing w:after="160" w:line="259" w:lineRule="auto"/>
        <w:ind w:left="0" w:right="0" w:firstLine="0"/>
        <w:jc w:val="left"/>
        <w:rPr>
          <w:rFonts w:asciiTheme="minorHAnsi" w:hAnsiTheme="minorHAnsi" w:cstheme="minorHAnsi"/>
          <w:b/>
          <w:sz w:val="28"/>
          <w:lang w:val="en-GB"/>
        </w:rPr>
      </w:pPr>
      <w:r w:rsidRPr="001B721A">
        <w:rPr>
          <w:rFonts w:asciiTheme="minorHAnsi" w:hAnsiTheme="minorHAnsi" w:cstheme="minorHAnsi"/>
          <w:b/>
          <w:sz w:val="28"/>
          <w:lang w:val="en-GB"/>
        </w:rPr>
        <w:br w:type="page"/>
      </w:r>
    </w:p>
    <w:p w14:paraId="460F6DA3" w14:textId="77777777" w:rsidR="00A62351" w:rsidRPr="001B721A" w:rsidRDefault="00A62351" w:rsidP="0080288E">
      <w:pPr>
        <w:pStyle w:val="Nadpis1"/>
        <w:rPr>
          <w:rFonts w:cstheme="minorHAnsi"/>
          <w:lang w:val="en-GB"/>
        </w:rPr>
      </w:pPr>
      <w:bookmarkStart w:id="2" w:name="_Toc17715449"/>
      <w:r w:rsidRPr="001B721A">
        <w:rPr>
          <w:rFonts w:cstheme="minorHAnsi"/>
          <w:noProof/>
          <w:lang w:val="en-GB" w:eastAsia="en-GB"/>
        </w:rPr>
        <w:lastRenderedPageBreak/>
        <w:drawing>
          <wp:anchor distT="0" distB="0" distL="114300" distR="114300" simplePos="0" relativeHeight="251664384" behindDoc="1" locked="0" layoutInCell="1" allowOverlap="1" wp14:anchorId="32AE457C" wp14:editId="62AC8428">
            <wp:simplePos x="0" y="0"/>
            <wp:positionH relativeFrom="column">
              <wp:posOffset>5263515</wp:posOffset>
            </wp:positionH>
            <wp:positionV relativeFrom="paragraph">
              <wp:posOffset>0</wp:posOffset>
            </wp:positionV>
            <wp:extent cx="549910" cy="607695"/>
            <wp:effectExtent l="0" t="0" r="2540" b="1905"/>
            <wp:wrapTight wrapText="bothSides">
              <wp:wrapPolygon edited="0">
                <wp:start x="7483" y="0"/>
                <wp:lineTo x="6734" y="677"/>
                <wp:lineTo x="0" y="10834"/>
                <wp:lineTo x="0" y="19636"/>
                <wp:lineTo x="3741" y="20991"/>
                <wp:lineTo x="17210" y="20991"/>
                <wp:lineTo x="20952" y="19636"/>
                <wp:lineTo x="20952" y="10834"/>
                <wp:lineTo x="14217" y="0"/>
                <wp:lineTo x="7483" y="0"/>
              </wp:wrapPolygon>
            </wp:wrapTight>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10" cy="607695"/>
                    </a:xfrm>
                    <a:prstGeom prst="rect">
                      <a:avLst/>
                    </a:prstGeom>
                  </pic:spPr>
                </pic:pic>
              </a:graphicData>
            </a:graphic>
          </wp:anchor>
        </w:drawing>
      </w:r>
      <w:r w:rsidRPr="001B721A">
        <w:rPr>
          <w:rFonts w:cstheme="minorHAnsi"/>
          <w:lang w:val="en-GB"/>
        </w:rPr>
        <w:t>Introduction to Human Resource Management</w:t>
      </w:r>
      <w:bookmarkEnd w:id="2"/>
      <w:r w:rsidRPr="001B721A">
        <w:rPr>
          <w:rFonts w:cstheme="minorHAnsi"/>
          <w:lang w:val="en-GB"/>
        </w:rPr>
        <w:t xml:space="preserve"> </w:t>
      </w:r>
      <w:r w:rsidRPr="001B721A">
        <w:rPr>
          <w:rFonts w:cstheme="minorHAnsi"/>
          <w:lang w:val="en-GB"/>
        </w:rPr>
        <w:tab/>
      </w:r>
      <w:bookmarkEnd w:id="1"/>
    </w:p>
    <w:p w14:paraId="3A9F14E7" w14:textId="5A20B8DC" w:rsidR="00A62351" w:rsidRPr="001B721A" w:rsidRDefault="00A62351" w:rsidP="00A62351">
      <w:pPr>
        <w:ind w:left="-5" w:right="0"/>
        <w:rPr>
          <w:rFonts w:asciiTheme="minorHAnsi" w:hAnsiTheme="minorHAnsi" w:cstheme="minorHAnsi"/>
          <w:lang w:val="en-GB"/>
        </w:rPr>
      </w:pPr>
      <w:r w:rsidRPr="001B721A">
        <w:rPr>
          <w:rFonts w:asciiTheme="minorHAnsi" w:hAnsiTheme="minorHAnsi" w:cstheme="minorHAnsi"/>
          <w:lang w:val="en-GB"/>
        </w:rPr>
        <w:t>Human Resource Management (HRM) refers to a collection of policies used to organise work in the employment relationship. It centres on the management of work and the management of people who undertake this work. Despite its universal application in companies, there is still no universally agreed definition of its meanings (Beardwell &amp; Thompson, 2017).</w:t>
      </w:r>
      <w:r w:rsidR="00BB0C24" w:rsidRPr="001B721A">
        <w:rPr>
          <w:rFonts w:asciiTheme="minorHAnsi" w:hAnsiTheme="minorHAnsi" w:cstheme="minorHAnsi"/>
          <w:lang w:val="en-GB"/>
        </w:rPr>
        <w:t xml:space="preserve"> It also includes the management of people who are not in paid employment in the workforce such as volunteers.</w:t>
      </w:r>
    </w:p>
    <w:p w14:paraId="03F1B564"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3" w:name="_Toc13280"/>
      <w:bookmarkStart w:id="4" w:name="_Toc17715450"/>
      <w:r w:rsidRPr="001B721A">
        <w:rPr>
          <w:rFonts w:asciiTheme="minorHAnsi" w:eastAsia="Calibri" w:hAnsiTheme="minorHAnsi" w:cstheme="minorHAnsi"/>
          <w:b/>
          <w:bCs/>
          <w:noProof/>
          <w:color w:val="auto"/>
          <w:kern w:val="28"/>
          <w:sz w:val="24"/>
          <w:lang w:val="en-GB" w:eastAsia="en-US"/>
        </w:rPr>
        <w:t xml:space="preserve">Defining </w:t>
      </w:r>
      <w:bookmarkEnd w:id="3"/>
      <w:r w:rsidRPr="001B721A">
        <w:rPr>
          <w:rFonts w:asciiTheme="minorHAnsi" w:eastAsia="Calibri" w:hAnsiTheme="minorHAnsi" w:cstheme="minorHAnsi"/>
          <w:b/>
          <w:bCs/>
          <w:noProof/>
          <w:color w:val="auto"/>
          <w:kern w:val="28"/>
          <w:sz w:val="24"/>
          <w:lang w:val="en-GB" w:eastAsia="en-US"/>
        </w:rPr>
        <w:t>Human Resource Management</w:t>
      </w:r>
      <w:bookmarkEnd w:id="4"/>
    </w:p>
    <w:p w14:paraId="6AC87E24" w14:textId="600C4665" w:rsidR="00A62351" w:rsidRPr="001B721A" w:rsidRDefault="00A62351" w:rsidP="00A62351">
      <w:pPr>
        <w:ind w:left="-5" w:right="0"/>
        <w:rPr>
          <w:rFonts w:asciiTheme="minorHAnsi" w:hAnsiTheme="minorHAnsi" w:cstheme="minorHAnsi"/>
        </w:rPr>
      </w:pPr>
      <w:r w:rsidRPr="001B721A">
        <w:rPr>
          <w:rFonts w:asciiTheme="minorHAnsi" w:hAnsiTheme="minorHAnsi" w:cstheme="minorHAnsi"/>
          <w:lang w:val="en-GB"/>
        </w:rPr>
        <w:t xml:space="preserve">Human resource management can be defined as a strategic, integrated and coherent approach to the employment, development and well-being of the people working in organizations (Armstrong &amp; Taylor, 2014). </w:t>
      </w:r>
      <w:r w:rsidR="00DD256F" w:rsidRPr="001B721A">
        <w:rPr>
          <w:rFonts w:asciiTheme="minorHAnsi" w:hAnsiTheme="minorHAnsi" w:cstheme="minorHAnsi"/>
          <w:lang w:val="en-GB"/>
        </w:rPr>
        <w:t xml:space="preserve">Another definition is offered by </w:t>
      </w:r>
      <w:r w:rsidR="005A1D38" w:rsidRPr="001B721A">
        <w:rPr>
          <w:rFonts w:asciiTheme="minorHAnsi" w:hAnsiTheme="minorHAnsi" w:cstheme="minorHAnsi"/>
          <w:lang w:val="en-GB"/>
        </w:rPr>
        <w:t>Banfield</w:t>
      </w:r>
      <w:r w:rsidR="00670BB6" w:rsidRPr="001B721A">
        <w:rPr>
          <w:rFonts w:asciiTheme="minorHAnsi" w:hAnsiTheme="minorHAnsi" w:cstheme="minorHAnsi"/>
          <w:lang w:val="en-GB"/>
        </w:rPr>
        <w:t>,</w:t>
      </w:r>
      <w:r w:rsidR="005A1D38" w:rsidRPr="001B721A">
        <w:rPr>
          <w:rFonts w:asciiTheme="minorHAnsi" w:hAnsiTheme="minorHAnsi" w:cstheme="minorHAnsi"/>
          <w:lang w:val="en-GB"/>
        </w:rPr>
        <w:t xml:space="preserve"> Kay &amp; Royles (2018</w:t>
      </w:r>
      <w:r w:rsidR="0021014D" w:rsidRPr="001B721A">
        <w:rPr>
          <w:rFonts w:asciiTheme="minorHAnsi" w:hAnsiTheme="minorHAnsi" w:cstheme="minorHAnsi"/>
          <w:lang w:val="en-US"/>
        </w:rPr>
        <w:t xml:space="preserve">: </w:t>
      </w:r>
      <w:r w:rsidR="005A1D38" w:rsidRPr="001B721A">
        <w:rPr>
          <w:rFonts w:asciiTheme="minorHAnsi" w:hAnsiTheme="minorHAnsi" w:cstheme="minorHAnsi"/>
          <w:lang w:val="en-GB"/>
        </w:rPr>
        <w:t xml:space="preserve">429) </w:t>
      </w:r>
      <w:r w:rsidR="00DD256F" w:rsidRPr="001B721A">
        <w:rPr>
          <w:rFonts w:asciiTheme="minorHAnsi" w:hAnsiTheme="minorHAnsi" w:cstheme="minorHAnsi"/>
          <w:lang w:val="en-GB"/>
        </w:rPr>
        <w:t>who describe HRM as “</w:t>
      </w:r>
      <w:r w:rsidR="005A1D38" w:rsidRPr="001B721A">
        <w:rPr>
          <w:rFonts w:asciiTheme="minorHAnsi" w:hAnsiTheme="minorHAnsi" w:cstheme="minorHAnsi"/>
          <w:lang w:val="en-GB"/>
        </w:rPr>
        <w:t>a late twentieth-century approach to the management of employees, which sees people as a key organizational resource what needs to be developed and utilized to support the organization’s operational and strategic ob</w:t>
      </w:r>
      <w:r w:rsidR="00797709" w:rsidRPr="001B721A">
        <w:rPr>
          <w:rFonts w:asciiTheme="minorHAnsi" w:hAnsiTheme="minorHAnsi" w:cstheme="minorHAnsi"/>
          <w:lang w:val="en-GB"/>
        </w:rPr>
        <w:t>jectives</w:t>
      </w:r>
      <w:r w:rsidR="005A1D38" w:rsidRPr="001B721A">
        <w:rPr>
          <w:rFonts w:asciiTheme="minorHAnsi" w:hAnsiTheme="minorHAnsi" w:cstheme="minorHAnsi"/>
          <w:lang w:val="en-GB"/>
        </w:rPr>
        <w:t>”.</w:t>
      </w:r>
    </w:p>
    <w:p w14:paraId="289C097D"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5" w:name="_Toc17715451"/>
      <w:r w:rsidRPr="001B721A">
        <w:rPr>
          <w:rFonts w:asciiTheme="minorHAnsi" w:eastAsia="Calibri" w:hAnsiTheme="minorHAnsi" w:cstheme="minorHAnsi"/>
          <w:b/>
          <w:bCs/>
          <w:noProof/>
          <w:color w:val="auto"/>
          <w:kern w:val="28"/>
          <w:sz w:val="24"/>
          <w:lang w:val="en-GB" w:eastAsia="en-US"/>
        </w:rPr>
        <w:t>Important activities covered by Human Resource Management</w:t>
      </w:r>
      <w:bookmarkEnd w:id="5"/>
    </w:p>
    <w:p w14:paraId="0524D528" w14:textId="18DEED4C" w:rsidR="00A62351" w:rsidRPr="001B721A" w:rsidRDefault="00A62351" w:rsidP="00A62351">
      <w:pPr>
        <w:ind w:left="-5" w:right="0"/>
        <w:rPr>
          <w:rFonts w:asciiTheme="minorHAnsi" w:hAnsiTheme="minorHAnsi" w:cstheme="minorHAnsi"/>
          <w:lang w:val="en-US"/>
        </w:rPr>
      </w:pPr>
      <w:r w:rsidRPr="001B721A">
        <w:rPr>
          <w:rFonts w:asciiTheme="minorHAnsi" w:hAnsiTheme="minorHAnsi" w:cstheme="minorHAnsi"/>
          <w:lang w:val="en-GB"/>
        </w:rPr>
        <w:t xml:space="preserve">Human Resource Management covers many different activities. Examples are Ethics, Recruitment, Diversity management and strategic positioning. The variety </w:t>
      </w:r>
      <w:r w:rsidR="008831B1" w:rsidRPr="001B721A">
        <w:rPr>
          <w:rFonts w:asciiTheme="minorHAnsi" w:hAnsiTheme="minorHAnsi" w:cstheme="minorHAnsi"/>
          <w:lang w:val="en-GB"/>
        </w:rPr>
        <w:t>of activities is visualised in F</w:t>
      </w:r>
      <w:r w:rsidRPr="001B721A">
        <w:rPr>
          <w:rFonts w:asciiTheme="minorHAnsi" w:hAnsiTheme="minorHAnsi" w:cstheme="minorHAnsi"/>
          <w:lang w:val="en-GB"/>
        </w:rPr>
        <w:t>igure 1 (</w:t>
      </w:r>
      <w:r w:rsidR="00670BB6" w:rsidRPr="001B721A">
        <w:rPr>
          <w:rFonts w:asciiTheme="minorHAnsi" w:hAnsiTheme="minorHAnsi" w:cstheme="minorHAnsi"/>
          <w:lang w:val="en-GB"/>
        </w:rPr>
        <w:t>Foot,</w:t>
      </w:r>
      <w:r w:rsidRPr="001B721A">
        <w:rPr>
          <w:rFonts w:asciiTheme="minorHAnsi" w:hAnsiTheme="minorHAnsi" w:cstheme="minorHAnsi"/>
          <w:lang w:val="en-GB"/>
        </w:rPr>
        <w:t xml:space="preserve"> Hook &amp; Jenkins, 2016)</w:t>
      </w:r>
      <w:r w:rsidR="00BA29D0" w:rsidRPr="001B721A">
        <w:rPr>
          <w:rFonts w:asciiTheme="minorHAnsi" w:hAnsiTheme="minorHAnsi" w:cstheme="minorHAnsi"/>
          <w:lang w:val="en-US"/>
        </w:rPr>
        <w:t>.</w:t>
      </w:r>
    </w:p>
    <w:p w14:paraId="711223B7"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6" w:name="_Toc8395893"/>
      <w:r w:rsidRPr="001B721A">
        <w:rPr>
          <w:rFonts w:asciiTheme="minorHAnsi" w:hAnsiTheme="minorHAnsi" w:cstheme="minorHAnsi"/>
          <w:color w:val="auto"/>
          <w:lang w:val="en-GB"/>
        </w:rPr>
        <w:t xml:space="preserve">Figure </w:t>
      </w:r>
      <w:r w:rsidR="00D26F3F" w:rsidRPr="001B721A">
        <w:rPr>
          <w:rFonts w:asciiTheme="minorHAnsi" w:hAnsiTheme="minorHAnsi" w:cstheme="minorHAnsi"/>
          <w:color w:val="auto"/>
          <w:lang w:val="en-US"/>
        </w:rPr>
        <w:t>1.</w:t>
      </w:r>
      <w:r w:rsidRPr="001B721A">
        <w:rPr>
          <w:rFonts w:asciiTheme="minorHAnsi" w:hAnsiTheme="minorHAnsi" w:cstheme="minorHAnsi"/>
          <w:color w:val="auto"/>
          <w:lang w:val="en-GB"/>
        </w:rPr>
        <w:t xml:space="preserve"> HRM activities</w:t>
      </w:r>
      <w:bookmarkEnd w:id="6"/>
    </w:p>
    <w:p w14:paraId="5FF1088F" w14:textId="77777777" w:rsidR="00A62351" w:rsidRPr="001B721A" w:rsidRDefault="00A62351" w:rsidP="00A62351">
      <w:pPr>
        <w:ind w:left="-5" w:right="0"/>
        <w:jc w:val="center"/>
        <w:rPr>
          <w:rFonts w:asciiTheme="minorHAnsi" w:hAnsiTheme="minorHAnsi" w:cstheme="minorHAnsi"/>
          <w:lang w:val="en-GB"/>
        </w:rPr>
      </w:pPr>
      <w:r w:rsidRPr="001B721A">
        <w:rPr>
          <w:rFonts w:asciiTheme="minorHAnsi" w:hAnsiTheme="minorHAnsi" w:cstheme="minorHAnsi"/>
          <w:noProof/>
          <w:lang w:val="en-GB" w:eastAsia="en-GB"/>
        </w:rPr>
        <w:drawing>
          <wp:inline distT="0" distB="0" distL="0" distR="0" wp14:anchorId="0F56D1C5" wp14:editId="3946FB01">
            <wp:extent cx="4657725" cy="3136961"/>
            <wp:effectExtent l="0" t="0" r="0" b="6350"/>
            <wp:docPr id="10"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1843" cy="3146469"/>
                    </a:xfrm>
                    <a:prstGeom prst="rect">
                      <a:avLst/>
                    </a:prstGeom>
                  </pic:spPr>
                </pic:pic>
              </a:graphicData>
            </a:graphic>
          </wp:inline>
        </w:drawing>
      </w:r>
    </w:p>
    <w:p w14:paraId="3CE23123" w14:textId="3C1DE239" w:rsidR="00A62351" w:rsidRPr="001B721A" w:rsidRDefault="00A62351" w:rsidP="00A62351">
      <w:pPr>
        <w:spacing w:after="172"/>
        <w:ind w:left="-15" w:right="0" w:firstLine="0"/>
        <w:jc w:val="left"/>
        <w:rPr>
          <w:rFonts w:asciiTheme="minorHAnsi" w:hAnsiTheme="minorHAnsi" w:cstheme="minorHAnsi"/>
          <w:lang w:val="en-GB"/>
        </w:rPr>
      </w:pPr>
      <w:r w:rsidRPr="001B721A">
        <w:rPr>
          <w:rFonts w:asciiTheme="minorHAnsi" w:hAnsiTheme="minorHAnsi" w:cstheme="minorHAnsi"/>
          <w:lang w:val="en-GB"/>
        </w:rPr>
        <w:t xml:space="preserve">Source: </w:t>
      </w:r>
      <w:r w:rsidR="00670BB6" w:rsidRPr="001B721A">
        <w:rPr>
          <w:rFonts w:asciiTheme="minorHAnsi" w:hAnsiTheme="minorHAnsi" w:cstheme="minorHAnsi"/>
          <w:lang w:val="en-GB"/>
        </w:rPr>
        <w:t>Foot,</w:t>
      </w:r>
      <w:r w:rsidRPr="001B721A">
        <w:rPr>
          <w:rFonts w:asciiTheme="minorHAnsi" w:hAnsiTheme="minorHAnsi" w:cstheme="minorHAnsi"/>
          <w:lang w:val="en-GB"/>
        </w:rPr>
        <w:t xml:space="preserve"> Hook &amp; Jenkins (2016)</w:t>
      </w:r>
    </w:p>
    <w:p w14:paraId="4C83E7BA" w14:textId="77777777" w:rsidR="00A62351" w:rsidRPr="001B721A" w:rsidRDefault="00A62351" w:rsidP="00A62351">
      <w:pPr>
        <w:ind w:left="-5" w:right="0"/>
        <w:rPr>
          <w:rFonts w:asciiTheme="minorHAnsi" w:hAnsiTheme="minorHAnsi" w:cstheme="minorHAnsi"/>
          <w:lang w:val="en-GB"/>
        </w:rPr>
      </w:pPr>
      <w:r w:rsidRPr="001B721A">
        <w:rPr>
          <w:rFonts w:asciiTheme="minorHAnsi" w:hAnsiTheme="minorHAnsi" w:cstheme="minorHAnsi"/>
          <w:lang w:val="en-GB"/>
        </w:rPr>
        <w:lastRenderedPageBreak/>
        <w:t>Some of the most impor</w:t>
      </w:r>
      <w:r w:rsidR="008831B1" w:rsidRPr="001B721A">
        <w:rPr>
          <w:rFonts w:asciiTheme="minorHAnsi" w:hAnsiTheme="minorHAnsi" w:cstheme="minorHAnsi"/>
          <w:lang w:val="en-GB"/>
        </w:rPr>
        <w:t>tant activities can be seen in F</w:t>
      </w:r>
      <w:r w:rsidRPr="001B721A">
        <w:rPr>
          <w:rFonts w:asciiTheme="minorHAnsi" w:hAnsiTheme="minorHAnsi" w:cstheme="minorHAnsi"/>
          <w:lang w:val="en-GB"/>
        </w:rPr>
        <w:t>igure 2 (Armstrong &amp; Taylor, 2014).</w:t>
      </w:r>
    </w:p>
    <w:p w14:paraId="7B5DA681"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7" w:name="_Toc8395894"/>
      <w:r w:rsidRPr="001B721A">
        <w:rPr>
          <w:rFonts w:asciiTheme="minorHAnsi" w:hAnsiTheme="minorHAnsi" w:cstheme="minorHAnsi"/>
          <w:color w:val="auto"/>
          <w:lang w:val="en-GB"/>
        </w:rPr>
        <w:t xml:space="preserve">Figure </w:t>
      </w:r>
      <w:r w:rsidR="00D26F3F" w:rsidRPr="001B721A">
        <w:rPr>
          <w:rFonts w:asciiTheme="minorHAnsi" w:hAnsiTheme="minorHAnsi" w:cstheme="minorHAnsi"/>
          <w:color w:val="auto"/>
          <w:lang w:val="ru-RU"/>
        </w:rPr>
        <w:t xml:space="preserve">2. </w:t>
      </w:r>
      <w:r w:rsidRPr="001B721A">
        <w:rPr>
          <w:rFonts w:asciiTheme="minorHAnsi" w:hAnsiTheme="minorHAnsi" w:cstheme="minorHAnsi"/>
          <w:color w:val="auto"/>
          <w:lang w:val="en-GB"/>
        </w:rPr>
        <w:t>Important HRM activities</w:t>
      </w:r>
      <w:bookmarkEnd w:id="7"/>
    </w:p>
    <w:p w14:paraId="52C99E32" w14:textId="77777777" w:rsidR="00A62351" w:rsidRPr="001B721A" w:rsidRDefault="00A62351" w:rsidP="00A62351">
      <w:pPr>
        <w:keepNext/>
        <w:ind w:left="0" w:firstLine="0"/>
        <w:rPr>
          <w:rFonts w:asciiTheme="minorHAnsi" w:hAnsiTheme="minorHAnsi" w:cstheme="minorHAnsi"/>
          <w:lang w:val="en-GB"/>
        </w:rPr>
      </w:pPr>
      <w:r w:rsidRPr="001B721A">
        <w:rPr>
          <w:rFonts w:asciiTheme="minorHAnsi" w:hAnsiTheme="minorHAnsi" w:cstheme="minorHAnsi"/>
          <w:noProof/>
          <w:lang w:val="en-GB" w:eastAsia="en-GB"/>
        </w:rPr>
        <w:drawing>
          <wp:inline distT="0" distB="0" distL="0" distR="0" wp14:anchorId="4F8BEE97" wp14:editId="35560044">
            <wp:extent cx="5486400" cy="3200400"/>
            <wp:effectExtent l="0" t="0" r="0" b="0"/>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BC6BD68" w14:textId="40EFAA3B" w:rsidR="00A62351" w:rsidRPr="001B721A" w:rsidRDefault="004A2E45" w:rsidP="00A62351">
      <w:pPr>
        <w:keepNext/>
        <w:ind w:left="0" w:firstLine="0"/>
        <w:rPr>
          <w:rFonts w:asciiTheme="minorHAnsi" w:hAnsiTheme="minorHAnsi" w:cstheme="minorHAnsi"/>
          <w:lang w:val="en-GB"/>
        </w:rPr>
      </w:pPr>
      <w:r w:rsidRPr="001B721A">
        <w:rPr>
          <w:rFonts w:asciiTheme="minorHAnsi" w:hAnsiTheme="minorHAnsi" w:cstheme="minorHAnsi"/>
          <w:lang w:val="en-GB"/>
        </w:rPr>
        <w:t xml:space="preserve">Source: </w:t>
      </w:r>
      <w:r w:rsidR="00A62351" w:rsidRPr="001B721A">
        <w:rPr>
          <w:rFonts w:asciiTheme="minorHAnsi" w:hAnsiTheme="minorHAnsi" w:cstheme="minorHAnsi"/>
          <w:lang w:val="en-GB"/>
        </w:rPr>
        <w:t>Armstrong &amp; Taylor (2014)</w:t>
      </w:r>
    </w:p>
    <w:p w14:paraId="325CFF12"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8" w:name="_Toc17715452"/>
      <w:r w:rsidRPr="001B721A">
        <w:rPr>
          <w:rFonts w:asciiTheme="minorHAnsi" w:eastAsia="Calibri" w:hAnsiTheme="minorHAnsi" w:cstheme="minorHAnsi"/>
          <w:b/>
          <w:bCs/>
          <w:noProof/>
          <w:color w:val="auto"/>
          <w:kern w:val="28"/>
          <w:sz w:val="24"/>
          <w:lang w:val="en-GB" w:eastAsia="en-US"/>
        </w:rPr>
        <w:t>Aims of Human Resource Management</w:t>
      </w:r>
      <w:bookmarkStart w:id="9" w:name="_Toc13281"/>
      <w:bookmarkEnd w:id="8"/>
    </w:p>
    <w:p w14:paraId="34B22989" w14:textId="6C6485CD" w:rsidR="00A62351" w:rsidRPr="001B721A" w:rsidRDefault="00A62351" w:rsidP="00A62351">
      <w:pPr>
        <w:ind w:left="-5" w:right="0"/>
        <w:rPr>
          <w:rFonts w:asciiTheme="minorHAnsi" w:hAnsiTheme="minorHAnsi" w:cstheme="minorHAnsi"/>
          <w:lang w:val="en-GB"/>
        </w:rPr>
      </w:pPr>
      <w:r w:rsidRPr="001B721A">
        <w:rPr>
          <w:rFonts w:asciiTheme="minorHAnsi" w:hAnsiTheme="minorHAnsi" w:cstheme="minorHAnsi"/>
          <w:lang w:val="en-GB"/>
        </w:rPr>
        <w:t>The main aim of HRM is to support the organi</w:t>
      </w:r>
      <w:r w:rsidR="00BB0C24" w:rsidRPr="001B721A">
        <w:rPr>
          <w:rFonts w:asciiTheme="minorHAnsi" w:hAnsiTheme="minorHAnsi" w:cstheme="minorHAnsi"/>
          <w:lang w:val="en-GB"/>
        </w:rPr>
        <w:t>s</w:t>
      </w:r>
      <w:r w:rsidRPr="001B721A">
        <w:rPr>
          <w:rFonts w:asciiTheme="minorHAnsi" w:hAnsiTheme="minorHAnsi" w:cstheme="minorHAnsi"/>
          <w:lang w:val="en-GB"/>
        </w:rPr>
        <w:t>ation in achieving its objectives by developing and implementing human resource (HR) strategies that are integrated with the business strategy (strategic HRM) (Armstrong &amp; Taylor, 2014).</w:t>
      </w:r>
    </w:p>
    <w:p w14:paraId="31F03800" w14:textId="77777777" w:rsidR="00A62351" w:rsidRPr="001B721A" w:rsidRDefault="00A62351" w:rsidP="00A62351">
      <w:pPr>
        <w:ind w:left="-5" w:right="0"/>
        <w:rPr>
          <w:rFonts w:asciiTheme="minorHAnsi" w:hAnsiTheme="minorHAnsi" w:cstheme="minorHAnsi"/>
          <w:lang w:val="en-GB"/>
        </w:rPr>
      </w:pPr>
      <w:r w:rsidRPr="001B721A">
        <w:rPr>
          <w:rFonts w:asciiTheme="minorHAnsi" w:hAnsiTheme="minorHAnsi" w:cstheme="minorHAnsi"/>
          <w:lang w:val="en-GB"/>
        </w:rPr>
        <w:t>Other important aims are contributing to the development of a high-performance culture, ensuring that the organization has the talented, skilled and engaged people it needs, creating a positive employment relationship between management and employees and a climate of mutual trust and encouraging the application of an ethical approach to people management. (Armstrong &amp; Taylor, 2014)</w:t>
      </w:r>
    </w:p>
    <w:p w14:paraId="67A1198F"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10" w:name="_Toc17715453"/>
      <w:r w:rsidRPr="001B721A">
        <w:rPr>
          <w:rFonts w:asciiTheme="minorHAnsi" w:eastAsia="Calibri" w:hAnsiTheme="minorHAnsi" w:cstheme="minorHAnsi"/>
          <w:b/>
          <w:bCs/>
          <w:noProof/>
          <w:color w:val="auto"/>
          <w:kern w:val="28"/>
          <w:sz w:val="24"/>
          <w:lang w:val="en-GB" w:eastAsia="en-US"/>
        </w:rPr>
        <w:t>HRM - special aspects in SMEs</w:t>
      </w:r>
      <w:bookmarkEnd w:id="10"/>
    </w:p>
    <w:p w14:paraId="2A5E80AE" w14:textId="77777777" w:rsidR="00A62351" w:rsidRPr="001B721A" w:rsidRDefault="00A62351" w:rsidP="00A62351">
      <w:pPr>
        <w:pStyle w:val="Odstavecseseznamem"/>
        <w:numPr>
          <w:ilvl w:val="0"/>
          <w:numId w:val="9"/>
        </w:numPr>
        <w:ind w:right="0"/>
        <w:rPr>
          <w:rFonts w:asciiTheme="minorHAnsi" w:hAnsiTheme="minorHAnsi" w:cstheme="minorHAnsi"/>
          <w:lang w:val="en-GB"/>
        </w:rPr>
      </w:pPr>
      <w:r w:rsidRPr="001B721A">
        <w:rPr>
          <w:rFonts w:asciiTheme="minorHAnsi" w:hAnsiTheme="minorHAnsi" w:cstheme="minorHAnsi"/>
          <w:lang w:val="en-GB"/>
        </w:rPr>
        <w:t>HRM in SMEs is usually performed by the owners or senior managers</w:t>
      </w:r>
    </w:p>
    <w:p w14:paraId="067B651D" w14:textId="77777777" w:rsidR="00A62351" w:rsidRPr="001B721A" w:rsidRDefault="00A62351" w:rsidP="00A62351">
      <w:pPr>
        <w:pStyle w:val="Odstavecseseznamem"/>
        <w:numPr>
          <w:ilvl w:val="0"/>
          <w:numId w:val="9"/>
        </w:numPr>
        <w:ind w:right="0"/>
        <w:rPr>
          <w:rFonts w:asciiTheme="minorHAnsi" w:hAnsiTheme="minorHAnsi" w:cstheme="minorHAnsi"/>
          <w:lang w:val="en-GB"/>
        </w:rPr>
      </w:pPr>
      <w:r w:rsidRPr="001B721A">
        <w:rPr>
          <w:rFonts w:asciiTheme="minorHAnsi" w:hAnsiTheme="minorHAnsi" w:cstheme="minorHAnsi"/>
          <w:lang w:val="en-GB"/>
        </w:rPr>
        <w:t>SMEs usually do not have a lot of internal HR expertise or skills</w:t>
      </w:r>
    </w:p>
    <w:p w14:paraId="03E64F5D" w14:textId="7E76DD37" w:rsidR="00A62351" w:rsidRPr="001B721A" w:rsidRDefault="00027453">
      <w:pPr>
        <w:pStyle w:val="Odstavecseseznamem"/>
        <w:numPr>
          <w:ilvl w:val="0"/>
          <w:numId w:val="9"/>
        </w:numPr>
        <w:ind w:right="0"/>
        <w:rPr>
          <w:rFonts w:asciiTheme="minorHAnsi" w:hAnsiTheme="minorHAnsi" w:cstheme="minorHAnsi"/>
          <w:lang w:val="en-GB"/>
        </w:rPr>
      </w:pPr>
      <w:r w:rsidRPr="001B721A">
        <w:rPr>
          <w:rFonts w:asciiTheme="minorHAnsi" w:hAnsiTheme="minorHAnsi" w:cstheme="minorHAnsi"/>
          <w:lang w:val="en-GB"/>
        </w:rPr>
        <w:t>A</w:t>
      </w:r>
      <w:r w:rsidR="00A62351" w:rsidRPr="001B721A">
        <w:rPr>
          <w:rFonts w:asciiTheme="minorHAnsi" w:hAnsiTheme="minorHAnsi" w:cstheme="minorHAnsi"/>
          <w:lang w:val="en-GB"/>
        </w:rPr>
        <w:t xml:space="preserve">s </w:t>
      </w:r>
      <w:r w:rsidR="003145A5" w:rsidRPr="001B721A">
        <w:rPr>
          <w:rFonts w:asciiTheme="minorHAnsi" w:hAnsiTheme="minorHAnsi" w:cstheme="minorHAnsi"/>
          <w:lang w:val="en-GB"/>
        </w:rPr>
        <w:t>organisational</w:t>
      </w:r>
      <w:r w:rsidR="00A62351" w:rsidRPr="001B721A">
        <w:rPr>
          <w:rFonts w:asciiTheme="minorHAnsi" w:hAnsiTheme="minorHAnsi" w:cstheme="minorHAnsi"/>
          <w:lang w:val="en-GB"/>
        </w:rPr>
        <w:t xml:space="preserve"> size increase, HR becomes more formalised and</w:t>
      </w:r>
      <w:r w:rsidR="00BB0C24" w:rsidRPr="001B721A">
        <w:rPr>
          <w:rFonts w:asciiTheme="minorHAnsi" w:hAnsiTheme="minorHAnsi" w:cstheme="minorHAnsi"/>
          <w:lang w:val="en-GB"/>
        </w:rPr>
        <w:t xml:space="preserve"> t</w:t>
      </w:r>
      <w:r w:rsidR="00A62351" w:rsidRPr="001B721A">
        <w:rPr>
          <w:rFonts w:asciiTheme="minorHAnsi" w:hAnsiTheme="minorHAnsi" w:cstheme="minorHAnsi"/>
          <w:lang w:val="en-GB"/>
        </w:rPr>
        <w:t>he presence of an HR department is more likely</w:t>
      </w:r>
      <w:r w:rsidR="000969DB" w:rsidRPr="001B721A">
        <w:rPr>
          <w:rFonts w:asciiTheme="minorHAnsi" w:hAnsiTheme="minorHAnsi" w:cstheme="minorHAnsi"/>
          <w:lang w:val="en-US"/>
        </w:rPr>
        <w:t xml:space="preserve"> </w:t>
      </w:r>
      <w:r w:rsidR="00A62351" w:rsidRPr="001B721A">
        <w:rPr>
          <w:rFonts w:asciiTheme="minorHAnsi" w:hAnsiTheme="minorHAnsi" w:cstheme="minorHAnsi"/>
          <w:lang w:val="en-GB"/>
        </w:rPr>
        <w:t>(Prouska &amp; Psychogios, 2019)</w:t>
      </w:r>
    </w:p>
    <w:p w14:paraId="357F6433" w14:textId="31118D1A" w:rsidR="00A62351" w:rsidRPr="001B721A" w:rsidRDefault="00A62351" w:rsidP="0080288E">
      <w:pPr>
        <w:pStyle w:val="Nadpis1"/>
        <w:rPr>
          <w:rFonts w:cstheme="minorHAnsi"/>
        </w:rPr>
      </w:pPr>
      <w:bookmarkStart w:id="11" w:name="_Toc17715454"/>
      <w:r w:rsidRPr="001B721A">
        <w:rPr>
          <w:rFonts w:cstheme="minorHAnsi"/>
        </w:rPr>
        <w:lastRenderedPageBreak/>
        <w:t xml:space="preserve">HRM:  </w:t>
      </w:r>
      <w:r w:rsidR="00BB0C24" w:rsidRPr="001B721A">
        <w:rPr>
          <w:rFonts w:cstheme="minorHAnsi"/>
        </w:rPr>
        <w:t>A</w:t>
      </w:r>
      <w:r w:rsidRPr="001B721A">
        <w:rPr>
          <w:rFonts w:cstheme="minorHAnsi"/>
        </w:rPr>
        <w:t>pproaches, processes, current issues etc.</w:t>
      </w:r>
      <w:bookmarkEnd w:id="11"/>
    </w:p>
    <w:p w14:paraId="7333CD73" w14:textId="095EFDAF" w:rsidR="00A62351" w:rsidRPr="001B721A" w:rsidRDefault="00A62351" w:rsidP="00A62351">
      <w:pPr>
        <w:ind w:left="-5" w:right="0"/>
        <w:rPr>
          <w:rFonts w:asciiTheme="minorHAnsi" w:hAnsiTheme="minorHAnsi" w:cstheme="minorHAnsi"/>
          <w:lang w:val="en-GB"/>
        </w:rPr>
      </w:pPr>
      <w:r w:rsidRPr="001B721A">
        <w:rPr>
          <w:rFonts w:asciiTheme="minorHAnsi" w:hAnsiTheme="minorHAnsi" w:cstheme="minorHAnsi"/>
          <w:lang w:val="en-GB"/>
        </w:rPr>
        <w:t>The matching model of HRM illustrates the different aspects that must b</w:t>
      </w:r>
      <w:r w:rsidR="008831B1" w:rsidRPr="001B721A">
        <w:rPr>
          <w:rFonts w:asciiTheme="minorHAnsi" w:hAnsiTheme="minorHAnsi" w:cstheme="minorHAnsi"/>
          <w:lang w:val="en-GB"/>
        </w:rPr>
        <w:t>e considered in a company (see F</w:t>
      </w:r>
      <w:r w:rsidRPr="001B721A">
        <w:rPr>
          <w:rFonts w:asciiTheme="minorHAnsi" w:hAnsiTheme="minorHAnsi" w:cstheme="minorHAnsi"/>
          <w:lang w:val="en-GB"/>
        </w:rPr>
        <w:t>igure 3). The company itself must match its mission and strategy with the organisation structure and Human resource management. However, there are also outside factors that must be kept in mind, namely political forces, economic forces and cultural forces (Beardwell &amp; Thompson, 2017).</w:t>
      </w:r>
    </w:p>
    <w:p w14:paraId="255DBC53"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12" w:name="_Toc8395895"/>
      <w:r w:rsidRPr="001B721A">
        <w:rPr>
          <w:rFonts w:asciiTheme="minorHAnsi" w:hAnsiTheme="minorHAnsi" w:cstheme="minorHAnsi"/>
          <w:color w:val="auto"/>
          <w:lang w:val="en-GB"/>
        </w:rPr>
        <w:t xml:space="preserve">Figure </w:t>
      </w:r>
      <w:r w:rsidR="00130F9F" w:rsidRPr="001B721A">
        <w:rPr>
          <w:rFonts w:asciiTheme="minorHAnsi" w:hAnsiTheme="minorHAnsi" w:cstheme="minorHAnsi"/>
          <w:color w:val="auto"/>
          <w:lang w:val="en-US"/>
        </w:rPr>
        <w:t>3.</w:t>
      </w:r>
      <w:r w:rsidRPr="001B721A">
        <w:rPr>
          <w:rFonts w:asciiTheme="minorHAnsi" w:hAnsiTheme="minorHAnsi" w:cstheme="minorHAnsi"/>
          <w:color w:val="auto"/>
          <w:lang w:val="en-GB"/>
        </w:rPr>
        <w:t xml:space="preserve"> The matching model of HRM</w:t>
      </w:r>
      <w:bookmarkEnd w:id="12"/>
    </w:p>
    <w:p w14:paraId="180E8642" w14:textId="77777777" w:rsidR="00A62351" w:rsidRPr="001B721A" w:rsidRDefault="00C62BB7" w:rsidP="00A62351">
      <w:pPr>
        <w:ind w:left="0" w:firstLine="0"/>
        <w:jc w:val="center"/>
        <w:rPr>
          <w:rFonts w:asciiTheme="minorHAnsi" w:hAnsiTheme="minorHAnsi" w:cstheme="minorHAnsi"/>
          <w:lang w:val="en-GB"/>
        </w:rPr>
      </w:pPr>
      <w:r w:rsidRPr="001B721A">
        <w:rPr>
          <w:rFonts w:asciiTheme="minorHAnsi" w:hAnsiTheme="minorHAnsi" w:cstheme="minorHAnsi"/>
          <w:noProof/>
        </w:rPr>
        <w:t xml:space="preserve"> </w:t>
      </w:r>
      <w:r w:rsidRPr="001B721A">
        <w:rPr>
          <w:rFonts w:asciiTheme="minorHAnsi" w:hAnsiTheme="minorHAnsi" w:cstheme="minorHAnsi"/>
          <w:noProof/>
          <w:lang w:val="en-GB" w:eastAsia="en-GB"/>
        </w:rPr>
        <w:drawing>
          <wp:inline distT="0" distB="0" distL="0" distR="0" wp14:anchorId="1307F3D4" wp14:editId="3321BE38">
            <wp:extent cx="3505200" cy="2571716"/>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9704" cy="2582357"/>
                    </a:xfrm>
                    <a:prstGeom prst="rect">
                      <a:avLst/>
                    </a:prstGeom>
                  </pic:spPr>
                </pic:pic>
              </a:graphicData>
            </a:graphic>
          </wp:inline>
        </w:drawing>
      </w:r>
    </w:p>
    <w:p w14:paraId="00415E1C" w14:textId="6D0752C8" w:rsidR="00A62351" w:rsidRPr="001B721A" w:rsidRDefault="00A62351" w:rsidP="00A62351">
      <w:pPr>
        <w:keepNext/>
        <w:ind w:left="0" w:firstLine="0"/>
        <w:rPr>
          <w:rFonts w:asciiTheme="minorHAnsi" w:hAnsiTheme="minorHAnsi" w:cstheme="minorHAnsi"/>
          <w:lang w:val="en-GB"/>
        </w:rPr>
      </w:pPr>
      <w:r w:rsidRPr="001B721A">
        <w:rPr>
          <w:rFonts w:asciiTheme="minorHAnsi" w:hAnsiTheme="minorHAnsi" w:cstheme="minorHAnsi"/>
          <w:lang w:val="en-GB"/>
        </w:rPr>
        <w:t>Source: Beardwell &amp; Thompson (2017)</w:t>
      </w:r>
    </w:p>
    <w:p w14:paraId="66C3FA43" w14:textId="77777777" w:rsidR="00A62351" w:rsidRPr="001B721A" w:rsidRDefault="00A62351" w:rsidP="00A62351">
      <w:pPr>
        <w:keepNext/>
        <w:ind w:left="0" w:firstLine="0"/>
        <w:rPr>
          <w:rFonts w:asciiTheme="minorHAnsi" w:hAnsiTheme="minorHAnsi" w:cstheme="minorHAnsi"/>
          <w:lang w:val="en-GB"/>
        </w:rPr>
      </w:pPr>
      <w:r w:rsidRPr="001B721A">
        <w:rPr>
          <w:rFonts w:asciiTheme="minorHAnsi" w:hAnsiTheme="minorHAnsi" w:cstheme="minorHAnsi"/>
          <w:lang w:val="en-GB"/>
        </w:rPr>
        <w:t>The Bath People and Performance model also shows the complexity of HRM in companies. It illustrates how commitment, motivation and satisfaction are impa</w:t>
      </w:r>
      <w:r w:rsidR="008831B1" w:rsidRPr="001B721A">
        <w:rPr>
          <w:rFonts w:asciiTheme="minorHAnsi" w:hAnsiTheme="minorHAnsi" w:cstheme="minorHAnsi"/>
          <w:lang w:val="en-GB"/>
        </w:rPr>
        <w:t>cted by different factors (see F</w:t>
      </w:r>
      <w:r w:rsidRPr="001B721A">
        <w:rPr>
          <w:rFonts w:asciiTheme="minorHAnsi" w:hAnsiTheme="minorHAnsi" w:cstheme="minorHAnsi"/>
          <w:lang w:val="en-GB"/>
        </w:rPr>
        <w:t>igure 4). Factors can originate from a wide range of areas such as work-life balance and recruitment processes (Beardwell &amp; Thompson, 2017).</w:t>
      </w:r>
    </w:p>
    <w:p w14:paraId="416557F6" w14:textId="77777777" w:rsidR="00A62351" w:rsidRPr="001B721A" w:rsidRDefault="00A62351" w:rsidP="00697BDD">
      <w:pPr>
        <w:spacing w:after="160" w:line="256" w:lineRule="auto"/>
        <w:ind w:left="0" w:right="0" w:firstLine="0"/>
        <w:jc w:val="left"/>
        <w:rPr>
          <w:rFonts w:asciiTheme="minorHAnsi" w:hAnsiTheme="minorHAnsi" w:cstheme="minorHAnsi"/>
          <w:lang w:val="en-GB"/>
        </w:rPr>
      </w:pPr>
      <w:bookmarkStart w:id="13" w:name="_Toc8395896"/>
      <w:r w:rsidRPr="001B721A">
        <w:rPr>
          <w:rFonts w:asciiTheme="minorHAnsi" w:hAnsiTheme="minorHAnsi" w:cstheme="minorHAnsi"/>
          <w:color w:val="auto"/>
          <w:lang w:val="en-GB"/>
        </w:rPr>
        <w:t xml:space="preserve">Figure </w:t>
      </w:r>
      <w:r w:rsidR="00130F9F" w:rsidRPr="001B721A">
        <w:rPr>
          <w:rFonts w:asciiTheme="minorHAnsi" w:hAnsiTheme="minorHAnsi" w:cstheme="minorHAnsi"/>
          <w:color w:val="auto"/>
          <w:lang w:val="en-US"/>
        </w:rPr>
        <w:t>4.</w:t>
      </w:r>
      <w:r w:rsidRPr="001B721A">
        <w:rPr>
          <w:rFonts w:asciiTheme="minorHAnsi" w:hAnsiTheme="minorHAnsi" w:cstheme="minorHAnsi"/>
          <w:color w:val="auto"/>
          <w:lang w:val="en-GB"/>
        </w:rPr>
        <w:t xml:space="preserve"> The Bath People and Performance model</w:t>
      </w:r>
      <w:bookmarkEnd w:id="13"/>
      <w:r w:rsidR="00F47E8F" w:rsidRPr="001B721A">
        <w:rPr>
          <w:rFonts w:asciiTheme="minorHAnsi" w:hAnsiTheme="minorHAnsi" w:cstheme="minorHAnsi"/>
          <w:color w:val="auto"/>
          <w:lang w:val="en-GB"/>
        </w:rPr>
        <w:br/>
      </w:r>
      <w:r w:rsidR="00F47E8F" w:rsidRPr="001B721A">
        <w:rPr>
          <w:rFonts w:asciiTheme="minorHAnsi" w:hAnsiTheme="minorHAnsi" w:cstheme="minorHAnsi"/>
          <w:noProof/>
        </w:rPr>
        <w:t xml:space="preserve"> </w:t>
      </w:r>
      <w:r w:rsidR="00F47E8F" w:rsidRPr="001B721A">
        <w:rPr>
          <w:rFonts w:asciiTheme="minorHAnsi" w:hAnsiTheme="minorHAnsi" w:cstheme="minorHAnsi"/>
          <w:noProof/>
          <w:lang w:val="en-GB" w:eastAsia="en-GB"/>
        </w:rPr>
        <w:drawing>
          <wp:inline distT="0" distB="0" distL="0" distR="0" wp14:anchorId="308B38A5" wp14:editId="728AB8E4">
            <wp:extent cx="5581650" cy="23902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4041" cy="2391314"/>
                    </a:xfrm>
                    <a:prstGeom prst="rect">
                      <a:avLst/>
                    </a:prstGeom>
                  </pic:spPr>
                </pic:pic>
              </a:graphicData>
            </a:graphic>
          </wp:inline>
        </w:drawing>
      </w:r>
    </w:p>
    <w:p w14:paraId="67EC5DF8" w14:textId="6CB94B3F" w:rsidR="00A62351" w:rsidRPr="001B721A" w:rsidRDefault="00A62351" w:rsidP="00A62351">
      <w:pPr>
        <w:ind w:left="0" w:firstLine="0"/>
        <w:jc w:val="left"/>
        <w:rPr>
          <w:rFonts w:asciiTheme="minorHAnsi" w:hAnsiTheme="minorHAnsi" w:cstheme="minorHAnsi"/>
          <w:lang w:val="en-GB"/>
        </w:rPr>
      </w:pPr>
      <w:r w:rsidRPr="001B721A">
        <w:rPr>
          <w:rFonts w:asciiTheme="minorHAnsi" w:hAnsiTheme="minorHAnsi" w:cstheme="minorHAnsi"/>
          <w:lang w:val="en-GB"/>
        </w:rPr>
        <w:t>Source: Beardwell &amp; Thompson (2017)</w:t>
      </w:r>
    </w:p>
    <w:p w14:paraId="71DDD89E" w14:textId="7DF82B51" w:rsidR="00A62351" w:rsidRPr="001B721A" w:rsidRDefault="00A62351" w:rsidP="0080288E">
      <w:pPr>
        <w:pStyle w:val="Nadpis1"/>
        <w:rPr>
          <w:rFonts w:cstheme="minorHAnsi"/>
        </w:rPr>
      </w:pPr>
      <w:bookmarkStart w:id="14" w:name="_Toc17715455"/>
      <w:r w:rsidRPr="001B721A">
        <w:rPr>
          <w:rFonts w:cstheme="minorHAnsi"/>
        </w:rPr>
        <w:lastRenderedPageBreak/>
        <w:t>Trends in globali</w:t>
      </w:r>
      <w:r w:rsidR="00BB0C24" w:rsidRPr="001B721A">
        <w:rPr>
          <w:rFonts w:cstheme="minorHAnsi"/>
        </w:rPr>
        <w:t>s</w:t>
      </w:r>
      <w:r w:rsidRPr="001B721A">
        <w:rPr>
          <w:rFonts w:cstheme="minorHAnsi"/>
        </w:rPr>
        <w:t>ation, digitali</w:t>
      </w:r>
      <w:r w:rsidR="00BB0C24" w:rsidRPr="001B721A">
        <w:rPr>
          <w:rFonts w:cstheme="minorHAnsi"/>
        </w:rPr>
        <w:t>s</w:t>
      </w:r>
      <w:r w:rsidRPr="001B721A">
        <w:rPr>
          <w:rFonts w:cstheme="minorHAnsi"/>
        </w:rPr>
        <w:t>ation and demographic developments</w:t>
      </w:r>
      <w:bookmarkEnd w:id="14"/>
    </w:p>
    <w:p w14:paraId="66CC2A52" w14:textId="5F9EF3DD" w:rsidR="00A62351" w:rsidRPr="001B721A" w:rsidRDefault="00A62351" w:rsidP="0020591D">
      <w:pPr>
        <w:keepNext/>
        <w:spacing w:before="240"/>
        <w:ind w:left="0" w:firstLine="0"/>
        <w:rPr>
          <w:rFonts w:asciiTheme="minorHAnsi" w:hAnsiTheme="minorHAnsi" w:cstheme="minorHAnsi"/>
          <w:lang w:val="en-GB"/>
        </w:rPr>
      </w:pPr>
      <w:r w:rsidRPr="001B721A">
        <w:rPr>
          <w:rFonts w:asciiTheme="minorHAnsi" w:hAnsiTheme="minorHAnsi" w:cstheme="minorHAnsi"/>
          <w:lang w:val="en-GB"/>
        </w:rPr>
        <w:t>Megatrends in HRM are trends shaping work and working lives all over the world. Some megatrend</w:t>
      </w:r>
      <w:r w:rsidR="008616BB" w:rsidRPr="001B721A">
        <w:rPr>
          <w:rFonts w:asciiTheme="minorHAnsi" w:hAnsiTheme="minorHAnsi" w:cstheme="minorHAnsi"/>
          <w:lang w:val="en-GB"/>
        </w:rPr>
        <w:t xml:space="preserve">s are de-industrialisation, globalisation, changing employment relationship and demographic change </w:t>
      </w:r>
      <w:r w:rsidR="00E53D61" w:rsidRPr="001B721A">
        <w:rPr>
          <w:rFonts w:asciiTheme="minorHAnsi" w:hAnsiTheme="minorHAnsi" w:cstheme="minorHAnsi"/>
          <w:lang w:val="en-GB"/>
        </w:rPr>
        <w:t>CIPD (2019</w:t>
      </w:r>
      <w:r w:rsidR="008616BB" w:rsidRPr="001B721A">
        <w:rPr>
          <w:rFonts w:asciiTheme="minorHAnsi" w:hAnsiTheme="minorHAnsi" w:cstheme="minorHAnsi"/>
          <w:lang w:val="en-GB"/>
        </w:rPr>
        <w:t>)</w:t>
      </w:r>
      <w:r w:rsidRPr="001B721A">
        <w:rPr>
          <w:rFonts w:asciiTheme="minorHAnsi" w:hAnsiTheme="minorHAnsi" w:cstheme="minorHAnsi"/>
          <w:lang w:val="en-GB"/>
        </w:rPr>
        <w:t xml:space="preserve">. Often these </w:t>
      </w:r>
      <w:r w:rsidR="00BB0C24" w:rsidRPr="001B721A">
        <w:rPr>
          <w:rFonts w:asciiTheme="minorHAnsi" w:hAnsiTheme="minorHAnsi" w:cstheme="minorHAnsi"/>
          <w:lang w:val="en-GB"/>
        </w:rPr>
        <w:t>(mega)</w:t>
      </w:r>
      <w:r w:rsidRPr="001B721A">
        <w:rPr>
          <w:rFonts w:asciiTheme="minorHAnsi" w:hAnsiTheme="minorHAnsi" w:cstheme="minorHAnsi"/>
          <w:lang w:val="en-GB"/>
        </w:rPr>
        <w:t xml:space="preserve">trends can be </w:t>
      </w:r>
      <w:r w:rsidR="00BB0C24" w:rsidRPr="001B721A">
        <w:rPr>
          <w:rFonts w:asciiTheme="minorHAnsi" w:hAnsiTheme="minorHAnsi" w:cstheme="minorHAnsi"/>
          <w:lang w:val="en-GB"/>
        </w:rPr>
        <w:t xml:space="preserve">categorised into </w:t>
      </w:r>
      <w:r w:rsidRPr="001B721A">
        <w:rPr>
          <w:rFonts w:asciiTheme="minorHAnsi" w:hAnsiTheme="minorHAnsi" w:cstheme="minorHAnsi"/>
          <w:lang w:val="en-GB"/>
        </w:rPr>
        <w:t>demography, scarcity of resources, globalisation, digitalisatio</w:t>
      </w:r>
      <w:r w:rsidR="008831B1" w:rsidRPr="001B721A">
        <w:rPr>
          <w:rFonts w:asciiTheme="minorHAnsi" w:hAnsiTheme="minorHAnsi" w:cstheme="minorHAnsi"/>
          <w:lang w:val="en-GB"/>
        </w:rPr>
        <w:t>n and change of values. Figure 5</w:t>
      </w:r>
      <w:r w:rsidRPr="001B721A">
        <w:rPr>
          <w:rFonts w:asciiTheme="minorHAnsi" w:hAnsiTheme="minorHAnsi" w:cstheme="minorHAnsi"/>
          <w:lang w:val="en-GB"/>
        </w:rPr>
        <w:t xml:space="preserve"> illustrates how these categories influence one another.</w:t>
      </w:r>
    </w:p>
    <w:p w14:paraId="41806E9F"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15" w:name="_Toc8395897"/>
      <w:r w:rsidRPr="001B721A">
        <w:rPr>
          <w:rFonts w:asciiTheme="minorHAnsi" w:hAnsiTheme="minorHAnsi" w:cstheme="minorHAnsi"/>
          <w:color w:val="auto"/>
          <w:lang w:val="en-GB"/>
        </w:rPr>
        <w:t xml:space="preserve">Figure </w:t>
      </w:r>
      <w:r w:rsidR="00130F9F" w:rsidRPr="001B721A">
        <w:rPr>
          <w:rFonts w:asciiTheme="minorHAnsi" w:hAnsiTheme="minorHAnsi" w:cstheme="minorHAnsi"/>
          <w:color w:val="auto"/>
          <w:lang w:val="en-US"/>
        </w:rPr>
        <w:t>5.</w:t>
      </w:r>
      <w:r w:rsidRPr="001B721A">
        <w:rPr>
          <w:rFonts w:asciiTheme="minorHAnsi" w:hAnsiTheme="minorHAnsi" w:cstheme="minorHAnsi"/>
          <w:color w:val="auto"/>
          <w:lang w:val="en-GB"/>
        </w:rPr>
        <w:t xml:space="preserve"> Trends impacting trends</w:t>
      </w:r>
      <w:bookmarkEnd w:id="15"/>
    </w:p>
    <w:p w14:paraId="772093A3" w14:textId="77777777" w:rsidR="00A62351" w:rsidRPr="001B721A" w:rsidRDefault="00370D16" w:rsidP="00A62351">
      <w:pPr>
        <w:ind w:left="0" w:firstLine="0"/>
        <w:jc w:val="center"/>
        <w:rPr>
          <w:rFonts w:asciiTheme="minorHAnsi" w:hAnsiTheme="minorHAnsi" w:cstheme="minorHAnsi"/>
          <w:lang w:val="en-GB"/>
        </w:rPr>
      </w:pPr>
      <w:r w:rsidRPr="001B721A">
        <w:rPr>
          <w:rFonts w:asciiTheme="minorHAnsi" w:hAnsiTheme="minorHAnsi" w:cstheme="minorHAnsi"/>
          <w:noProof/>
        </w:rPr>
        <w:t xml:space="preserve"> </w:t>
      </w:r>
      <w:r w:rsidRPr="001B721A">
        <w:rPr>
          <w:rFonts w:asciiTheme="minorHAnsi" w:hAnsiTheme="minorHAnsi" w:cstheme="minorHAnsi"/>
          <w:noProof/>
          <w:lang w:val="en-GB" w:eastAsia="en-GB"/>
        </w:rPr>
        <w:drawing>
          <wp:inline distT="0" distB="0" distL="0" distR="0" wp14:anchorId="3839159D" wp14:editId="00FF094C">
            <wp:extent cx="3270250" cy="1506435"/>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1576" cy="1525472"/>
                    </a:xfrm>
                    <a:prstGeom prst="rect">
                      <a:avLst/>
                    </a:prstGeom>
                  </pic:spPr>
                </pic:pic>
              </a:graphicData>
            </a:graphic>
          </wp:inline>
        </w:drawing>
      </w:r>
    </w:p>
    <w:p w14:paraId="37CCD82A" w14:textId="45F703D9" w:rsidR="00A62351" w:rsidRPr="001B721A" w:rsidRDefault="00165EF1" w:rsidP="00A62351">
      <w:pPr>
        <w:ind w:left="0" w:firstLine="0"/>
        <w:jc w:val="left"/>
        <w:rPr>
          <w:rFonts w:asciiTheme="minorHAnsi" w:hAnsiTheme="minorHAnsi" w:cstheme="minorHAnsi"/>
          <w:lang w:val="en-GB"/>
        </w:rPr>
      </w:pPr>
      <w:r w:rsidRPr="001B721A">
        <w:rPr>
          <w:rFonts w:asciiTheme="minorHAnsi" w:hAnsiTheme="minorHAnsi" w:cstheme="minorHAnsi"/>
          <w:lang w:val="en-GB"/>
        </w:rPr>
        <w:t>Source: O</w:t>
      </w:r>
      <w:r w:rsidR="00A62351" w:rsidRPr="001B721A">
        <w:rPr>
          <w:rFonts w:asciiTheme="minorHAnsi" w:hAnsiTheme="minorHAnsi" w:cstheme="minorHAnsi"/>
          <w:lang w:val="en-GB"/>
        </w:rPr>
        <w:t>wn elaboration</w:t>
      </w:r>
    </w:p>
    <w:p w14:paraId="488D9827" w14:textId="6FFE3DD9"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 xml:space="preserve">Globalisation trends concern </w:t>
      </w:r>
      <w:r w:rsidR="007D4E4F" w:rsidRPr="001B721A">
        <w:rPr>
          <w:rFonts w:asciiTheme="minorHAnsi" w:hAnsiTheme="minorHAnsi" w:cstheme="minorHAnsi"/>
          <w:lang w:val="en-GB"/>
        </w:rPr>
        <w:t xml:space="preserve">culture, environment, economy, politics, and society while digitalisation trends refer to new information technologies, marketing, sales and service, innovation and product development, organisation, change and leadership </w:t>
      </w:r>
      <w:r w:rsidRPr="001B721A">
        <w:rPr>
          <w:rFonts w:asciiTheme="minorHAnsi" w:hAnsiTheme="minorHAnsi" w:cstheme="minorHAnsi"/>
          <w:lang w:val="en-GB"/>
        </w:rPr>
        <w:t>and Industry 4.0. Maybe there could even be Human Resources Management 4.0 in the future?</w:t>
      </w:r>
    </w:p>
    <w:p w14:paraId="7B12E249" w14:textId="5F41B4EE" w:rsidR="00A62351" w:rsidRPr="001B721A" w:rsidRDefault="00A62351" w:rsidP="005D5FF5">
      <w:pPr>
        <w:ind w:left="0" w:firstLine="0"/>
        <w:rPr>
          <w:rFonts w:asciiTheme="minorHAnsi" w:hAnsiTheme="minorHAnsi" w:cstheme="minorHAnsi"/>
          <w:lang w:val="en-GB"/>
        </w:rPr>
      </w:pPr>
      <w:r w:rsidRPr="001B721A">
        <w:rPr>
          <w:rFonts w:asciiTheme="minorHAnsi" w:hAnsiTheme="minorHAnsi" w:cstheme="minorHAnsi"/>
          <w:lang w:val="en-GB"/>
        </w:rPr>
        <w:t>Demographic and migration trends in Europe encompass aging,</w:t>
      </w:r>
      <w:r w:rsidR="007D4E4F" w:rsidRPr="001B721A">
        <w:rPr>
          <w:rFonts w:asciiTheme="minorHAnsi" w:hAnsiTheme="minorHAnsi" w:cstheme="minorHAnsi"/>
          <w:lang w:val="en-GB"/>
        </w:rPr>
        <w:t xml:space="preserve"> a</w:t>
      </w:r>
      <w:r w:rsidRPr="001B721A">
        <w:rPr>
          <w:rFonts w:asciiTheme="minorHAnsi" w:hAnsiTheme="minorHAnsi" w:cstheme="minorHAnsi"/>
          <w:lang w:val="en-GB"/>
        </w:rPr>
        <w:t xml:space="preserve"> shrinking population and the development that few young people are </w:t>
      </w:r>
      <w:r w:rsidR="007D4E4F" w:rsidRPr="001B721A">
        <w:rPr>
          <w:rFonts w:asciiTheme="minorHAnsi" w:hAnsiTheme="minorHAnsi" w:cstheme="minorHAnsi"/>
          <w:lang w:val="en-GB"/>
        </w:rPr>
        <w:t xml:space="preserve">funding the pensions and healthcare of </w:t>
      </w:r>
      <w:r w:rsidRPr="001B721A">
        <w:rPr>
          <w:rFonts w:asciiTheme="minorHAnsi" w:hAnsiTheme="minorHAnsi" w:cstheme="minorHAnsi"/>
          <w:lang w:val="en-GB"/>
        </w:rPr>
        <w:t>many old people. Migration usually takes place from the countryside to cities. Th</w:t>
      </w:r>
      <w:r w:rsidR="0021014D" w:rsidRPr="001B721A">
        <w:rPr>
          <w:rFonts w:asciiTheme="minorHAnsi" w:hAnsiTheme="minorHAnsi" w:cstheme="minorHAnsi"/>
          <w:lang w:val="en-GB"/>
        </w:rPr>
        <w:t xml:space="preserve">e change of values is shown in </w:t>
      </w:r>
      <w:r w:rsidR="0021014D" w:rsidRPr="001B721A">
        <w:rPr>
          <w:rFonts w:asciiTheme="minorHAnsi" w:hAnsiTheme="minorHAnsi" w:cstheme="minorHAnsi"/>
        </w:rPr>
        <w:t>F</w:t>
      </w:r>
      <w:r w:rsidRPr="001B721A">
        <w:rPr>
          <w:rFonts w:asciiTheme="minorHAnsi" w:hAnsiTheme="minorHAnsi" w:cstheme="minorHAnsi"/>
          <w:lang w:val="en-GB"/>
        </w:rPr>
        <w:t>igure</w:t>
      </w:r>
      <w:r w:rsidR="005D5FF5" w:rsidRPr="001B721A">
        <w:rPr>
          <w:rFonts w:asciiTheme="minorHAnsi" w:hAnsiTheme="minorHAnsi" w:cstheme="minorHAnsi"/>
          <w:lang w:val="en-GB"/>
        </w:rPr>
        <w:t xml:space="preserve"> 6</w:t>
      </w:r>
      <w:r w:rsidRPr="001B721A">
        <w:rPr>
          <w:rFonts w:asciiTheme="minorHAnsi" w:hAnsiTheme="minorHAnsi" w:cstheme="minorHAnsi"/>
          <w:lang w:val="en-GB"/>
        </w:rPr>
        <w:t xml:space="preserve"> and concern group values, individual values and societal values. As values change it i</w:t>
      </w:r>
      <w:r w:rsidR="007D4E4F" w:rsidRPr="001B721A">
        <w:rPr>
          <w:rFonts w:asciiTheme="minorHAnsi" w:hAnsiTheme="minorHAnsi" w:cstheme="minorHAnsi"/>
          <w:lang w:val="en-GB"/>
        </w:rPr>
        <w:t>s i</w:t>
      </w:r>
      <w:r w:rsidRPr="001B721A">
        <w:rPr>
          <w:rFonts w:asciiTheme="minorHAnsi" w:hAnsiTheme="minorHAnsi" w:cstheme="minorHAnsi"/>
          <w:lang w:val="en-GB"/>
        </w:rPr>
        <w:t>mportant to note that they vary between different generatio</w:t>
      </w:r>
      <w:r w:rsidR="005D5FF5" w:rsidRPr="001B721A">
        <w:rPr>
          <w:rFonts w:asciiTheme="minorHAnsi" w:hAnsiTheme="minorHAnsi" w:cstheme="minorHAnsi"/>
          <w:lang w:val="en-GB"/>
        </w:rPr>
        <w:t>ns as can be seen in detail in T</w:t>
      </w:r>
      <w:r w:rsidRPr="001B721A">
        <w:rPr>
          <w:rFonts w:asciiTheme="minorHAnsi" w:hAnsiTheme="minorHAnsi" w:cstheme="minorHAnsi"/>
          <w:lang w:val="en-GB"/>
        </w:rPr>
        <w:t>able 1 (Kriegler, 2012).</w:t>
      </w:r>
    </w:p>
    <w:p w14:paraId="1E800DB9"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16" w:name="_Toc8395898"/>
      <w:r w:rsidRPr="001B721A">
        <w:rPr>
          <w:rFonts w:asciiTheme="minorHAnsi" w:hAnsiTheme="minorHAnsi" w:cstheme="minorHAnsi"/>
          <w:color w:val="auto"/>
          <w:lang w:val="en-GB"/>
        </w:rPr>
        <w:t xml:space="preserve">Figure </w:t>
      </w:r>
      <w:r w:rsidR="009D7225" w:rsidRPr="001B721A">
        <w:rPr>
          <w:rFonts w:asciiTheme="minorHAnsi" w:hAnsiTheme="minorHAnsi" w:cstheme="minorHAnsi"/>
          <w:color w:val="auto"/>
          <w:lang w:val="en-US"/>
        </w:rPr>
        <w:t>6.</w:t>
      </w:r>
      <w:r w:rsidRPr="001B721A">
        <w:rPr>
          <w:rFonts w:asciiTheme="minorHAnsi" w:hAnsiTheme="minorHAnsi" w:cstheme="minorHAnsi"/>
          <w:color w:val="auto"/>
          <w:lang w:val="en-GB"/>
        </w:rPr>
        <w:t xml:space="preserve"> Changing values</w:t>
      </w:r>
      <w:r w:rsidR="00370D16" w:rsidRPr="001B721A">
        <w:rPr>
          <w:rFonts w:asciiTheme="minorHAnsi" w:hAnsiTheme="minorHAnsi" w:cstheme="minorHAnsi"/>
          <w:color w:val="auto"/>
          <w:lang w:val="en-GB"/>
        </w:rPr>
        <w:t>: group values, individual values and societal/community values</w:t>
      </w:r>
      <w:bookmarkEnd w:id="16"/>
    </w:p>
    <w:p w14:paraId="319B27C8" w14:textId="77777777" w:rsidR="00A62351" w:rsidRPr="001B721A" w:rsidRDefault="00A62351" w:rsidP="00A62351">
      <w:pPr>
        <w:ind w:left="0" w:firstLine="0"/>
        <w:jc w:val="center"/>
        <w:rPr>
          <w:rFonts w:asciiTheme="minorHAnsi" w:hAnsiTheme="minorHAnsi" w:cstheme="minorHAnsi"/>
          <w:lang w:val="en-GB"/>
        </w:rPr>
      </w:pPr>
      <w:r w:rsidRPr="001B721A">
        <w:rPr>
          <w:rFonts w:asciiTheme="minorHAnsi" w:hAnsiTheme="minorHAnsi" w:cstheme="minorHAnsi"/>
          <w:noProof/>
          <w:lang w:val="en-GB" w:eastAsia="en-GB"/>
        </w:rPr>
        <w:drawing>
          <wp:inline distT="0" distB="0" distL="0" distR="0" wp14:anchorId="5314533E" wp14:editId="41E2CC45">
            <wp:extent cx="4114165" cy="2295525"/>
            <wp:effectExtent l="0" t="0" r="635"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31157" cy="2305006"/>
                    </a:xfrm>
                    <a:prstGeom prst="rect">
                      <a:avLst/>
                    </a:prstGeom>
                  </pic:spPr>
                </pic:pic>
              </a:graphicData>
            </a:graphic>
          </wp:inline>
        </w:drawing>
      </w:r>
    </w:p>
    <w:p w14:paraId="2851F8A0" w14:textId="1173AA8B" w:rsidR="00A62351" w:rsidRPr="001B721A" w:rsidRDefault="00A62351" w:rsidP="00697BDD">
      <w:pPr>
        <w:ind w:left="0" w:firstLine="0"/>
        <w:jc w:val="left"/>
        <w:rPr>
          <w:rFonts w:asciiTheme="minorHAnsi" w:hAnsiTheme="minorHAnsi" w:cstheme="minorHAnsi"/>
          <w:b/>
          <w:color w:val="auto"/>
          <w:lang w:val="en-GB"/>
        </w:rPr>
      </w:pPr>
      <w:r w:rsidRPr="001B721A">
        <w:rPr>
          <w:rFonts w:asciiTheme="minorHAnsi" w:hAnsiTheme="minorHAnsi" w:cstheme="minorHAnsi"/>
          <w:lang w:val="en-GB"/>
        </w:rPr>
        <w:t xml:space="preserve">Source: </w:t>
      </w:r>
      <w:r w:rsidR="00661A42" w:rsidRPr="001B721A">
        <w:rPr>
          <w:rFonts w:asciiTheme="minorHAnsi" w:hAnsiTheme="minorHAnsi" w:cstheme="minorHAnsi"/>
          <w:lang w:val="en-GB"/>
        </w:rPr>
        <w:t>University of Wisconsin</w:t>
      </w:r>
      <w:r w:rsidRPr="001B721A">
        <w:rPr>
          <w:rFonts w:asciiTheme="minorHAnsi" w:hAnsiTheme="minorHAnsi" w:cstheme="minorHAnsi"/>
          <w:lang w:val="en-GB"/>
        </w:rPr>
        <w:t xml:space="preserve"> (2019)</w:t>
      </w:r>
    </w:p>
    <w:p w14:paraId="6BBBEB36" w14:textId="77777777" w:rsidR="00A62351" w:rsidRPr="001B721A" w:rsidRDefault="00A62351" w:rsidP="00A62351">
      <w:pPr>
        <w:spacing w:after="160" w:line="256" w:lineRule="auto"/>
        <w:ind w:left="0" w:right="0" w:firstLine="0"/>
        <w:rPr>
          <w:rFonts w:asciiTheme="minorHAnsi" w:hAnsiTheme="minorHAnsi" w:cstheme="minorHAnsi"/>
          <w:lang w:val="en-GB"/>
        </w:rPr>
      </w:pPr>
      <w:bookmarkStart w:id="17" w:name="_Toc5742325"/>
      <w:r w:rsidRPr="001B721A">
        <w:rPr>
          <w:rFonts w:asciiTheme="minorHAnsi" w:hAnsiTheme="minorHAnsi" w:cstheme="minorHAnsi"/>
          <w:color w:val="auto"/>
          <w:lang w:val="en-GB"/>
        </w:rPr>
        <w:lastRenderedPageBreak/>
        <w:t xml:space="preserve">Table </w:t>
      </w:r>
      <w:r w:rsidR="005F5E1B" w:rsidRPr="001B721A">
        <w:rPr>
          <w:rFonts w:asciiTheme="minorHAnsi" w:hAnsiTheme="minorHAnsi" w:cstheme="minorHAnsi"/>
          <w:color w:val="auto"/>
          <w:lang w:val="en-US"/>
        </w:rPr>
        <w:t>1.</w:t>
      </w:r>
      <w:r w:rsidRPr="001B721A">
        <w:rPr>
          <w:rFonts w:asciiTheme="minorHAnsi" w:hAnsiTheme="minorHAnsi" w:cstheme="minorHAnsi"/>
          <w:color w:val="auto"/>
          <w:lang w:val="en-GB"/>
        </w:rPr>
        <w:t xml:space="preserve"> Different values in different generations</w:t>
      </w:r>
      <w:bookmarkEnd w:id="17"/>
    </w:p>
    <w:p w14:paraId="233B75B3" w14:textId="77777777" w:rsidR="00A62351" w:rsidRPr="001B721A" w:rsidRDefault="00A62351" w:rsidP="004F46CC">
      <w:pPr>
        <w:ind w:left="0" w:firstLine="0"/>
        <w:jc w:val="left"/>
        <w:rPr>
          <w:rFonts w:asciiTheme="minorHAnsi" w:hAnsiTheme="minorHAnsi" w:cstheme="minorHAnsi"/>
          <w:lang w:val="en-GB"/>
        </w:rPr>
      </w:pPr>
      <w:r w:rsidRPr="001B721A">
        <w:rPr>
          <w:rFonts w:asciiTheme="minorHAnsi" w:hAnsiTheme="minorHAnsi" w:cstheme="minorHAnsi"/>
          <w:noProof/>
          <w:lang w:val="en-GB" w:eastAsia="en-GB"/>
        </w:rPr>
        <w:drawing>
          <wp:inline distT="0" distB="0" distL="0" distR="0" wp14:anchorId="66C25483" wp14:editId="75EA3B47">
            <wp:extent cx="5686343" cy="22383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343" cy="2238375"/>
                    </a:xfrm>
                    <a:prstGeom prst="rect">
                      <a:avLst/>
                    </a:prstGeom>
                    <a:noFill/>
                  </pic:spPr>
                </pic:pic>
              </a:graphicData>
            </a:graphic>
          </wp:inline>
        </w:drawing>
      </w:r>
    </w:p>
    <w:p w14:paraId="3B1F09E7" w14:textId="77777777" w:rsidR="00A62351" w:rsidRPr="001B721A" w:rsidRDefault="00A62351" w:rsidP="00A62351">
      <w:pPr>
        <w:ind w:left="0" w:firstLine="0"/>
        <w:jc w:val="left"/>
        <w:rPr>
          <w:rFonts w:asciiTheme="minorHAnsi" w:hAnsiTheme="minorHAnsi" w:cstheme="minorHAnsi"/>
          <w:lang w:val="en-GB"/>
        </w:rPr>
      </w:pPr>
      <w:r w:rsidRPr="001B721A">
        <w:rPr>
          <w:rFonts w:asciiTheme="minorHAnsi" w:hAnsiTheme="minorHAnsi" w:cstheme="minorHAnsi"/>
          <w:lang w:val="en-GB"/>
        </w:rPr>
        <w:t>Source: Kriegler (2012)</w:t>
      </w:r>
    </w:p>
    <w:p w14:paraId="30CBAD66" w14:textId="76C703A5"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 xml:space="preserve">Limited or scarce resources also </w:t>
      </w:r>
      <w:r w:rsidR="00EE11D6" w:rsidRPr="001B721A">
        <w:rPr>
          <w:rFonts w:asciiTheme="minorHAnsi" w:hAnsiTheme="minorHAnsi" w:cstheme="minorHAnsi"/>
          <w:lang w:val="en-GB"/>
        </w:rPr>
        <w:t>influence</w:t>
      </w:r>
      <w:r w:rsidRPr="001B721A">
        <w:rPr>
          <w:rFonts w:asciiTheme="minorHAnsi" w:hAnsiTheme="minorHAnsi" w:cstheme="minorHAnsi"/>
          <w:lang w:val="en-GB"/>
        </w:rPr>
        <w:t xml:space="preserve"> HRM and other trends such as demography. Examples for limited resources are </w:t>
      </w:r>
      <w:r w:rsidR="007D4E4F" w:rsidRPr="001B721A">
        <w:rPr>
          <w:rFonts w:asciiTheme="minorHAnsi" w:hAnsiTheme="minorHAnsi" w:cstheme="minorHAnsi"/>
          <w:lang w:val="en-GB"/>
        </w:rPr>
        <w:t>energy / fossil fuels, natural resources, young, well-qualified human resources, water / fresh air and food</w:t>
      </w:r>
      <w:r w:rsidRPr="001B721A">
        <w:rPr>
          <w:rFonts w:asciiTheme="minorHAnsi" w:hAnsiTheme="minorHAnsi" w:cstheme="minorHAnsi"/>
          <w:lang w:val="en-GB"/>
        </w:rPr>
        <w:t>.</w:t>
      </w:r>
    </w:p>
    <w:p w14:paraId="10C7EAAA" w14:textId="77777777" w:rsidR="00A62351" w:rsidRPr="001B721A" w:rsidRDefault="00A62351" w:rsidP="0080288E">
      <w:pPr>
        <w:pStyle w:val="Nadpis1"/>
        <w:rPr>
          <w:rFonts w:cstheme="minorHAnsi"/>
        </w:rPr>
      </w:pPr>
      <w:bookmarkStart w:id="18" w:name="_Toc17715456"/>
      <w:r w:rsidRPr="001B721A">
        <w:rPr>
          <w:rFonts w:cstheme="minorHAnsi"/>
        </w:rPr>
        <w:t>Specific aspects of SMEs compared to large companies (qualitative aspects)</w:t>
      </w:r>
      <w:bookmarkEnd w:id="18"/>
    </w:p>
    <w:p w14:paraId="60822F9B"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The definition of</w:t>
      </w:r>
      <w:r w:rsidR="00544342" w:rsidRPr="001B721A">
        <w:rPr>
          <w:rFonts w:asciiTheme="minorHAnsi" w:hAnsiTheme="minorHAnsi" w:cstheme="minorHAnsi"/>
          <w:lang w:val="en-GB"/>
        </w:rPr>
        <w:t xml:space="preserve"> SMEs by the EU can be seen in T</w:t>
      </w:r>
      <w:r w:rsidRPr="001B721A">
        <w:rPr>
          <w:rFonts w:asciiTheme="minorHAnsi" w:hAnsiTheme="minorHAnsi" w:cstheme="minorHAnsi"/>
          <w:lang w:val="en-GB"/>
        </w:rPr>
        <w:t>able 2. Enterprises are divided in three magnitudes:</w:t>
      </w:r>
    </w:p>
    <w:p w14:paraId="7D6941D2" w14:textId="4BE3D471" w:rsidR="00A62351" w:rsidRPr="001B721A" w:rsidRDefault="00A62351" w:rsidP="00A62351">
      <w:pPr>
        <w:pStyle w:val="Odstavecseseznamem"/>
        <w:numPr>
          <w:ilvl w:val="0"/>
          <w:numId w:val="2"/>
        </w:numPr>
        <w:rPr>
          <w:rFonts w:asciiTheme="minorHAnsi" w:hAnsiTheme="minorHAnsi" w:cstheme="minorHAnsi"/>
          <w:lang w:val="en-GB"/>
        </w:rPr>
      </w:pPr>
      <w:r w:rsidRPr="001B721A">
        <w:rPr>
          <w:rFonts w:asciiTheme="minorHAnsi" w:hAnsiTheme="minorHAnsi" w:cstheme="minorHAnsi"/>
          <w:lang w:val="en-GB"/>
        </w:rPr>
        <w:t xml:space="preserve">Microenterprises: Less than </w:t>
      </w:r>
      <w:r w:rsidR="007D4E4F" w:rsidRPr="001B721A">
        <w:rPr>
          <w:rFonts w:asciiTheme="minorHAnsi" w:hAnsiTheme="minorHAnsi" w:cstheme="minorHAnsi"/>
          <w:lang w:val="en-GB"/>
        </w:rPr>
        <w:t>10</w:t>
      </w:r>
      <w:r w:rsidRPr="001B721A">
        <w:rPr>
          <w:rFonts w:asciiTheme="minorHAnsi" w:hAnsiTheme="minorHAnsi" w:cstheme="minorHAnsi"/>
          <w:lang w:val="en-GB"/>
        </w:rPr>
        <w:t xml:space="preserve"> employees and an annual balance sheet with a maximum of two million Euro or a maximum of two million Euro of the company’s annual turnover.</w:t>
      </w:r>
    </w:p>
    <w:p w14:paraId="4A0F0070" w14:textId="7E59C47F" w:rsidR="00A62351" w:rsidRPr="001B721A" w:rsidRDefault="00A62351" w:rsidP="00A62351">
      <w:pPr>
        <w:pStyle w:val="Odstavecseseznamem"/>
        <w:numPr>
          <w:ilvl w:val="0"/>
          <w:numId w:val="2"/>
        </w:numPr>
        <w:rPr>
          <w:rFonts w:asciiTheme="minorHAnsi" w:hAnsiTheme="minorHAnsi" w:cstheme="minorHAnsi"/>
          <w:lang w:val="en-GB"/>
        </w:rPr>
      </w:pPr>
      <w:r w:rsidRPr="001B721A">
        <w:rPr>
          <w:rFonts w:asciiTheme="minorHAnsi" w:hAnsiTheme="minorHAnsi" w:cstheme="minorHAnsi"/>
          <w:lang w:val="en-GB"/>
        </w:rPr>
        <w:t xml:space="preserve">Small enterprises: Less than 50 employees plus an annual balanced sheet and an annual turnover with a maximum of </w:t>
      </w:r>
      <w:r w:rsidR="007D4E4F" w:rsidRPr="001B721A">
        <w:rPr>
          <w:rFonts w:asciiTheme="minorHAnsi" w:hAnsiTheme="minorHAnsi" w:cstheme="minorHAnsi"/>
          <w:lang w:val="en-GB"/>
        </w:rPr>
        <w:t>10</w:t>
      </w:r>
      <w:r w:rsidRPr="001B721A">
        <w:rPr>
          <w:rFonts w:asciiTheme="minorHAnsi" w:hAnsiTheme="minorHAnsi" w:cstheme="minorHAnsi"/>
          <w:lang w:val="en-GB"/>
        </w:rPr>
        <w:t xml:space="preserve"> million Euro.</w:t>
      </w:r>
    </w:p>
    <w:p w14:paraId="3C9098F0" w14:textId="54D426FC" w:rsidR="00A62351" w:rsidRPr="001B721A" w:rsidRDefault="00A62351" w:rsidP="00A62351">
      <w:pPr>
        <w:pStyle w:val="Odstavecseseznamem"/>
        <w:numPr>
          <w:ilvl w:val="0"/>
          <w:numId w:val="2"/>
        </w:numPr>
        <w:rPr>
          <w:rFonts w:asciiTheme="minorHAnsi" w:hAnsiTheme="minorHAnsi" w:cstheme="minorHAnsi"/>
          <w:lang w:val="en-GB"/>
        </w:rPr>
      </w:pPr>
      <w:r w:rsidRPr="001B721A">
        <w:rPr>
          <w:rFonts w:asciiTheme="minorHAnsi" w:hAnsiTheme="minorHAnsi" w:cstheme="minorHAnsi"/>
          <w:lang w:val="en-GB"/>
        </w:rPr>
        <w:t>Medium-sized enterprises: less than 250 employees and an annual balance sheet with a maximum of 42 million Euro or a maximum of 50 million Euro o</w:t>
      </w:r>
      <w:r w:rsidR="00293070" w:rsidRPr="001B721A">
        <w:rPr>
          <w:rFonts w:asciiTheme="minorHAnsi" w:hAnsiTheme="minorHAnsi" w:cstheme="minorHAnsi"/>
          <w:lang w:val="en-GB"/>
        </w:rPr>
        <w:t xml:space="preserve">f the </w:t>
      </w:r>
      <w:r w:rsidR="007D4E4F" w:rsidRPr="001B721A">
        <w:rPr>
          <w:rFonts w:asciiTheme="minorHAnsi" w:hAnsiTheme="minorHAnsi" w:cstheme="minorHAnsi"/>
          <w:lang w:val="en-GB"/>
        </w:rPr>
        <w:t xml:space="preserve">organisation’s </w:t>
      </w:r>
      <w:r w:rsidR="00293070" w:rsidRPr="001B721A">
        <w:rPr>
          <w:rFonts w:asciiTheme="minorHAnsi" w:hAnsiTheme="minorHAnsi" w:cstheme="minorHAnsi"/>
          <w:lang w:val="en-GB"/>
        </w:rPr>
        <w:t>annual turnover</w:t>
      </w:r>
      <w:r w:rsidRPr="001B721A">
        <w:rPr>
          <w:rFonts w:asciiTheme="minorHAnsi" w:hAnsiTheme="minorHAnsi" w:cstheme="minorHAnsi"/>
          <w:lang w:val="en-GB"/>
        </w:rPr>
        <w:t xml:space="preserve"> (OECD, 2005)</w:t>
      </w:r>
      <w:r w:rsidR="00293070" w:rsidRPr="001B721A">
        <w:rPr>
          <w:rFonts w:asciiTheme="minorHAnsi" w:hAnsiTheme="minorHAnsi" w:cstheme="minorHAnsi"/>
          <w:lang w:val="en-GB"/>
        </w:rPr>
        <w:t>.</w:t>
      </w:r>
    </w:p>
    <w:p w14:paraId="1247F746" w14:textId="148F0516"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19" w:name="_Toc5742326"/>
      <w:r w:rsidRPr="001B721A">
        <w:rPr>
          <w:rFonts w:asciiTheme="minorHAnsi" w:hAnsiTheme="minorHAnsi" w:cstheme="minorHAnsi"/>
          <w:color w:val="auto"/>
          <w:lang w:val="en-GB"/>
        </w:rPr>
        <w:t xml:space="preserve">Table </w:t>
      </w:r>
      <w:r w:rsidR="005A366F" w:rsidRPr="001B721A">
        <w:rPr>
          <w:rFonts w:asciiTheme="minorHAnsi" w:hAnsiTheme="minorHAnsi" w:cstheme="minorHAnsi"/>
          <w:color w:val="auto"/>
          <w:lang w:val="en-US"/>
        </w:rPr>
        <w:t>2.</w:t>
      </w:r>
      <w:r w:rsidRPr="001B721A">
        <w:rPr>
          <w:rFonts w:asciiTheme="minorHAnsi" w:hAnsiTheme="minorHAnsi" w:cstheme="minorHAnsi"/>
          <w:color w:val="auto"/>
          <w:lang w:val="en-GB"/>
        </w:rPr>
        <w:t xml:space="preserve"> </w:t>
      </w:r>
      <w:r w:rsidR="007D4E4F" w:rsidRPr="001B721A">
        <w:rPr>
          <w:rFonts w:asciiTheme="minorHAnsi" w:hAnsiTheme="minorHAnsi" w:cstheme="minorHAnsi"/>
          <w:color w:val="auto"/>
          <w:lang w:val="en-GB"/>
        </w:rPr>
        <w:t>EU d</w:t>
      </w:r>
      <w:r w:rsidRPr="001B721A">
        <w:rPr>
          <w:rFonts w:asciiTheme="minorHAnsi" w:hAnsiTheme="minorHAnsi" w:cstheme="minorHAnsi"/>
          <w:color w:val="auto"/>
          <w:lang w:val="en-GB"/>
        </w:rPr>
        <w:t xml:space="preserve">efinition </w:t>
      </w:r>
      <w:r w:rsidR="007D4E4F" w:rsidRPr="001B721A">
        <w:rPr>
          <w:rFonts w:asciiTheme="minorHAnsi" w:hAnsiTheme="minorHAnsi" w:cstheme="minorHAnsi"/>
          <w:color w:val="auto"/>
          <w:lang w:val="en-GB"/>
        </w:rPr>
        <w:t xml:space="preserve">of </w:t>
      </w:r>
      <w:r w:rsidRPr="001B721A">
        <w:rPr>
          <w:rFonts w:asciiTheme="minorHAnsi" w:hAnsiTheme="minorHAnsi" w:cstheme="minorHAnsi"/>
          <w:color w:val="auto"/>
          <w:lang w:val="en-GB"/>
        </w:rPr>
        <w:t>SME</w:t>
      </w:r>
      <w:r w:rsidR="007D4E4F" w:rsidRPr="001B721A">
        <w:rPr>
          <w:rFonts w:asciiTheme="minorHAnsi" w:hAnsiTheme="minorHAnsi" w:cstheme="minorHAnsi"/>
          <w:color w:val="auto"/>
          <w:lang w:val="en-GB"/>
        </w:rPr>
        <w:t>s</w:t>
      </w:r>
      <w:bookmarkEnd w:id="19"/>
    </w:p>
    <w:tbl>
      <w:tblPr>
        <w:tblStyle w:val="Barevntabulkasmkou6zvraznn5"/>
        <w:tblW w:w="9017" w:type="dxa"/>
        <w:tblLayout w:type="fixed"/>
        <w:tblLook w:val="04A0" w:firstRow="1" w:lastRow="0" w:firstColumn="1" w:lastColumn="0" w:noHBand="0" w:noVBand="1"/>
      </w:tblPr>
      <w:tblGrid>
        <w:gridCol w:w="2405"/>
        <w:gridCol w:w="1698"/>
        <w:gridCol w:w="1952"/>
        <w:gridCol w:w="493"/>
        <w:gridCol w:w="691"/>
        <w:gridCol w:w="1778"/>
      </w:tblGrid>
      <w:tr w:rsidR="00303C91" w:rsidRPr="001B721A" w14:paraId="39C344B2" w14:textId="77777777" w:rsidTr="00303C91">
        <w:trPr>
          <w:cnfStyle w:val="100000000000" w:firstRow="1" w:lastRow="0"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405" w:type="dxa"/>
            <w:hideMark/>
          </w:tcPr>
          <w:p w14:paraId="7017E506" w14:textId="77777777" w:rsidR="00303C91" w:rsidRPr="001B721A" w:rsidRDefault="00303C91" w:rsidP="001030DE">
            <w:pPr>
              <w:spacing w:before="75" w:after="75"/>
              <w:jc w:val="center"/>
              <w:rPr>
                <w:rFonts w:asciiTheme="minorHAnsi" w:hAnsiTheme="minorHAnsi" w:cstheme="minorHAnsi"/>
                <w:sz w:val="22"/>
                <w:lang w:eastAsia="en-GB"/>
              </w:rPr>
            </w:pPr>
            <w:r w:rsidRPr="001B721A">
              <w:rPr>
                <w:rFonts w:asciiTheme="minorHAnsi" w:hAnsiTheme="minorHAnsi" w:cstheme="minorHAnsi"/>
                <w:sz w:val="22"/>
                <w:lang w:eastAsia="en-GB"/>
              </w:rPr>
              <w:t>Enterprise category</w:t>
            </w:r>
          </w:p>
        </w:tc>
        <w:tc>
          <w:tcPr>
            <w:tcW w:w="1698" w:type="dxa"/>
            <w:hideMark/>
          </w:tcPr>
          <w:p w14:paraId="5FB9F9C9" w14:textId="77777777" w:rsidR="00303C91" w:rsidRPr="001B721A" w:rsidRDefault="00303C91" w:rsidP="001030DE">
            <w:pPr>
              <w:spacing w:before="75" w:after="7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eastAsia="en-GB"/>
              </w:rPr>
            </w:pPr>
            <w:r w:rsidRPr="001B721A">
              <w:rPr>
                <w:rFonts w:asciiTheme="minorHAnsi" w:hAnsiTheme="minorHAnsi" w:cstheme="minorHAnsi"/>
                <w:sz w:val="22"/>
                <w:lang w:eastAsia="en-GB"/>
              </w:rPr>
              <w:t>Staff headcount</w:t>
            </w:r>
          </w:p>
        </w:tc>
        <w:tc>
          <w:tcPr>
            <w:tcW w:w="1952" w:type="dxa"/>
            <w:hideMark/>
          </w:tcPr>
          <w:p w14:paraId="7CB06F5B" w14:textId="77777777" w:rsidR="00303C91" w:rsidRPr="001B721A" w:rsidRDefault="00303C91" w:rsidP="001030DE">
            <w:pPr>
              <w:spacing w:before="75" w:after="7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eastAsia="en-GB"/>
              </w:rPr>
            </w:pPr>
            <w:r w:rsidRPr="001B721A">
              <w:rPr>
                <w:rFonts w:asciiTheme="minorHAnsi" w:hAnsiTheme="minorHAnsi" w:cstheme="minorHAnsi"/>
                <w:sz w:val="22"/>
                <w:lang w:eastAsia="en-GB"/>
              </w:rPr>
              <w:t>Turnover</w:t>
            </w:r>
          </w:p>
        </w:tc>
        <w:tc>
          <w:tcPr>
            <w:tcW w:w="1184" w:type="dxa"/>
            <w:gridSpan w:val="2"/>
            <w:hideMark/>
          </w:tcPr>
          <w:p w14:paraId="17ACE003" w14:textId="77777777" w:rsidR="00303C91" w:rsidRPr="001B721A" w:rsidRDefault="00303C91" w:rsidP="001030DE">
            <w:pPr>
              <w:spacing w:before="75" w:after="7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eastAsia="en-GB"/>
              </w:rPr>
            </w:pPr>
            <w:r w:rsidRPr="001B721A">
              <w:rPr>
                <w:rFonts w:asciiTheme="minorHAnsi" w:hAnsiTheme="minorHAnsi" w:cstheme="minorHAnsi"/>
                <w:sz w:val="22"/>
                <w:lang w:eastAsia="en-GB"/>
              </w:rPr>
              <w:t>or</w:t>
            </w:r>
          </w:p>
        </w:tc>
        <w:tc>
          <w:tcPr>
            <w:tcW w:w="1778" w:type="dxa"/>
            <w:hideMark/>
          </w:tcPr>
          <w:p w14:paraId="5E1A8092" w14:textId="77777777" w:rsidR="00303C91" w:rsidRPr="001B721A" w:rsidRDefault="00303C91" w:rsidP="001030DE">
            <w:pPr>
              <w:spacing w:before="75" w:after="7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eastAsia="en-GB"/>
              </w:rPr>
            </w:pPr>
            <w:r w:rsidRPr="001B721A">
              <w:rPr>
                <w:rFonts w:asciiTheme="minorHAnsi" w:hAnsiTheme="minorHAnsi" w:cstheme="minorHAnsi"/>
                <w:sz w:val="22"/>
                <w:lang w:eastAsia="en-GB"/>
              </w:rPr>
              <w:t>Balance sheet total</w:t>
            </w:r>
          </w:p>
        </w:tc>
      </w:tr>
      <w:tr w:rsidR="00303C91" w:rsidRPr="001B721A" w14:paraId="6898F00C" w14:textId="77777777" w:rsidTr="00303C9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hideMark/>
          </w:tcPr>
          <w:p w14:paraId="132F2A79" w14:textId="77777777" w:rsidR="00303C91" w:rsidRPr="001B721A" w:rsidRDefault="00303C91" w:rsidP="001030DE">
            <w:pPr>
              <w:spacing w:before="75" w:after="75"/>
              <w:jc w:val="center"/>
              <w:rPr>
                <w:rFonts w:asciiTheme="minorHAnsi" w:hAnsiTheme="minorHAnsi" w:cstheme="minorHAnsi"/>
                <w:sz w:val="22"/>
                <w:lang w:eastAsia="en-GB"/>
              </w:rPr>
            </w:pPr>
            <w:r w:rsidRPr="001B721A">
              <w:rPr>
                <w:rFonts w:asciiTheme="minorHAnsi" w:hAnsiTheme="minorHAnsi" w:cstheme="minorHAnsi"/>
                <w:sz w:val="22"/>
                <w:lang w:eastAsia="en-GB"/>
              </w:rPr>
              <w:t>Medium-sized</w:t>
            </w:r>
          </w:p>
        </w:tc>
        <w:tc>
          <w:tcPr>
            <w:tcW w:w="1698" w:type="dxa"/>
            <w:hideMark/>
          </w:tcPr>
          <w:p w14:paraId="137D1437" w14:textId="77777777" w:rsidR="00303C91" w:rsidRPr="00EA1D84" w:rsidRDefault="00303C91" w:rsidP="001030DE">
            <w:pPr>
              <w:spacing w:before="75" w:after="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1D84">
              <w:rPr>
                <w:rFonts w:asciiTheme="minorHAnsi" w:hAnsiTheme="minorHAnsi"/>
              </w:rPr>
              <w:t>&lt; 250</w:t>
            </w:r>
          </w:p>
        </w:tc>
        <w:tc>
          <w:tcPr>
            <w:tcW w:w="2445" w:type="dxa"/>
            <w:gridSpan w:val="2"/>
            <w:hideMark/>
          </w:tcPr>
          <w:p w14:paraId="407D348F" w14:textId="77777777" w:rsidR="00303C91" w:rsidRPr="00EA1D84" w:rsidRDefault="00303C91" w:rsidP="001030DE">
            <w:pPr>
              <w:spacing w:before="75" w:after="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1D84">
              <w:rPr>
                <w:rFonts w:asciiTheme="minorHAnsi" w:hAnsiTheme="minorHAnsi"/>
              </w:rPr>
              <w:t>≤ € 50 m</w:t>
            </w:r>
          </w:p>
        </w:tc>
        <w:tc>
          <w:tcPr>
            <w:tcW w:w="2469" w:type="dxa"/>
            <w:gridSpan w:val="2"/>
            <w:hideMark/>
          </w:tcPr>
          <w:p w14:paraId="1E561CBB" w14:textId="77777777" w:rsidR="00303C91" w:rsidRPr="00EA1D84" w:rsidRDefault="00303C91" w:rsidP="001030DE">
            <w:pPr>
              <w:spacing w:before="75" w:after="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1D84">
              <w:rPr>
                <w:rFonts w:asciiTheme="minorHAnsi" w:hAnsiTheme="minorHAnsi"/>
              </w:rPr>
              <w:t>≤ € 43 m</w:t>
            </w:r>
          </w:p>
        </w:tc>
      </w:tr>
      <w:tr w:rsidR="00303C91" w:rsidRPr="001B721A" w14:paraId="3A788FED" w14:textId="77777777" w:rsidTr="00303C91">
        <w:trPr>
          <w:trHeight w:val="398"/>
        </w:trPr>
        <w:tc>
          <w:tcPr>
            <w:cnfStyle w:val="001000000000" w:firstRow="0" w:lastRow="0" w:firstColumn="1" w:lastColumn="0" w:oddVBand="0" w:evenVBand="0" w:oddHBand="0" w:evenHBand="0" w:firstRowFirstColumn="0" w:firstRowLastColumn="0" w:lastRowFirstColumn="0" w:lastRowLastColumn="0"/>
            <w:tcW w:w="2405" w:type="dxa"/>
            <w:hideMark/>
          </w:tcPr>
          <w:p w14:paraId="4E3DEC74" w14:textId="77777777" w:rsidR="00303C91" w:rsidRPr="001B721A" w:rsidRDefault="00303C91" w:rsidP="001030DE">
            <w:pPr>
              <w:spacing w:before="75" w:after="75"/>
              <w:jc w:val="center"/>
              <w:rPr>
                <w:rFonts w:asciiTheme="minorHAnsi" w:hAnsiTheme="minorHAnsi" w:cstheme="minorHAnsi"/>
                <w:sz w:val="22"/>
                <w:lang w:eastAsia="en-GB"/>
              </w:rPr>
            </w:pPr>
            <w:r w:rsidRPr="001B721A">
              <w:rPr>
                <w:rFonts w:asciiTheme="minorHAnsi" w:hAnsiTheme="minorHAnsi" w:cstheme="minorHAnsi"/>
                <w:sz w:val="22"/>
                <w:lang w:eastAsia="en-GB"/>
              </w:rPr>
              <w:t>Small</w:t>
            </w:r>
          </w:p>
        </w:tc>
        <w:tc>
          <w:tcPr>
            <w:tcW w:w="1698" w:type="dxa"/>
            <w:hideMark/>
          </w:tcPr>
          <w:p w14:paraId="38A4EDCA" w14:textId="77777777" w:rsidR="00303C91" w:rsidRPr="00EA1D84" w:rsidRDefault="00303C91" w:rsidP="001030DE">
            <w:pPr>
              <w:spacing w:before="75" w:after="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1D84">
              <w:rPr>
                <w:rFonts w:asciiTheme="minorHAnsi" w:hAnsiTheme="minorHAnsi"/>
              </w:rPr>
              <w:t>&lt; 50</w:t>
            </w:r>
          </w:p>
        </w:tc>
        <w:tc>
          <w:tcPr>
            <w:tcW w:w="2445" w:type="dxa"/>
            <w:gridSpan w:val="2"/>
            <w:hideMark/>
          </w:tcPr>
          <w:p w14:paraId="2A433B72" w14:textId="77777777" w:rsidR="00303C91" w:rsidRPr="00EA1D84" w:rsidRDefault="00303C91" w:rsidP="001030DE">
            <w:pPr>
              <w:spacing w:before="75" w:after="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1D84">
              <w:rPr>
                <w:rFonts w:asciiTheme="minorHAnsi" w:hAnsiTheme="minorHAnsi"/>
              </w:rPr>
              <w:t>≤ € 10 m</w:t>
            </w:r>
          </w:p>
        </w:tc>
        <w:tc>
          <w:tcPr>
            <w:tcW w:w="2469" w:type="dxa"/>
            <w:gridSpan w:val="2"/>
            <w:hideMark/>
          </w:tcPr>
          <w:p w14:paraId="704C4ED1" w14:textId="77777777" w:rsidR="00303C91" w:rsidRPr="00EA1D84" w:rsidRDefault="00303C91" w:rsidP="001030DE">
            <w:pPr>
              <w:spacing w:before="75" w:after="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A1D84">
              <w:rPr>
                <w:rFonts w:asciiTheme="minorHAnsi" w:hAnsiTheme="minorHAnsi"/>
              </w:rPr>
              <w:t>≤ € 10 m</w:t>
            </w:r>
          </w:p>
        </w:tc>
      </w:tr>
      <w:tr w:rsidR="00303C91" w:rsidRPr="001B721A" w14:paraId="68EF6CC6" w14:textId="77777777" w:rsidTr="00303C9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05" w:type="dxa"/>
            <w:hideMark/>
          </w:tcPr>
          <w:p w14:paraId="3E36556F" w14:textId="77777777" w:rsidR="00303C91" w:rsidRPr="001B721A" w:rsidRDefault="00303C91" w:rsidP="001030DE">
            <w:pPr>
              <w:spacing w:before="75" w:after="75"/>
              <w:jc w:val="center"/>
              <w:rPr>
                <w:rFonts w:asciiTheme="minorHAnsi" w:hAnsiTheme="minorHAnsi" w:cstheme="minorHAnsi"/>
                <w:sz w:val="22"/>
                <w:lang w:eastAsia="en-GB"/>
              </w:rPr>
            </w:pPr>
            <w:r w:rsidRPr="001B721A">
              <w:rPr>
                <w:rFonts w:asciiTheme="minorHAnsi" w:hAnsiTheme="minorHAnsi" w:cstheme="minorHAnsi"/>
                <w:sz w:val="22"/>
                <w:lang w:eastAsia="en-GB"/>
              </w:rPr>
              <w:t>Micro</w:t>
            </w:r>
          </w:p>
        </w:tc>
        <w:tc>
          <w:tcPr>
            <w:tcW w:w="1698" w:type="dxa"/>
            <w:hideMark/>
          </w:tcPr>
          <w:p w14:paraId="4578511A" w14:textId="77777777" w:rsidR="00303C91" w:rsidRPr="00EA1D84" w:rsidRDefault="00303C91" w:rsidP="001030DE">
            <w:pPr>
              <w:spacing w:before="75" w:after="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1D84">
              <w:rPr>
                <w:rFonts w:asciiTheme="minorHAnsi" w:hAnsiTheme="minorHAnsi"/>
              </w:rPr>
              <w:t>&lt; 10</w:t>
            </w:r>
          </w:p>
        </w:tc>
        <w:tc>
          <w:tcPr>
            <w:tcW w:w="2445" w:type="dxa"/>
            <w:gridSpan w:val="2"/>
            <w:hideMark/>
          </w:tcPr>
          <w:p w14:paraId="33CC1AC1" w14:textId="77777777" w:rsidR="00303C91" w:rsidRPr="00EA1D84" w:rsidRDefault="00303C91" w:rsidP="001030DE">
            <w:pPr>
              <w:spacing w:before="75" w:after="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1D84">
              <w:rPr>
                <w:rFonts w:asciiTheme="minorHAnsi" w:hAnsiTheme="minorHAnsi"/>
              </w:rPr>
              <w:t>≤ € 2 m</w:t>
            </w:r>
          </w:p>
        </w:tc>
        <w:tc>
          <w:tcPr>
            <w:tcW w:w="2469" w:type="dxa"/>
            <w:gridSpan w:val="2"/>
            <w:hideMark/>
          </w:tcPr>
          <w:p w14:paraId="382B1C74" w14:textId="77777777" w:rsidR="00303C91" w:rsidRPr="00EA1D84" w:rsidRDefault="00303C91" w:rsidP="001030DE">
            <w:pPr>
              <w:spacing w:before="75" w:after="7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A1D84">
              <w:rPr>
                <w:rFonts w:asciiTheme="minorHAnsi" w:hAnsiTheme="minorHAnsi"/>
              </w:rPr>
              <w:t>≤ € 2 m</w:t>
            </w:r>
          </w:p>
        </w:tc>
      </w:tr>
    </w:tbl>
    <w:p w14:paraId="2716C649" w14:textId="2B3856DF" w:rsidR="00A62351" w:rsidRPr="001B721A" w:rsidRDefault="00A62351" w:rsidP="00303C91">
      <w:pPr>
        <w:ind w:left="-5"/>
        <w:rPr>
          <w:rFonts w:asciiTheme="minorHAnsi" w:hAnsiTheme="minorHAnsi" w:cstheme="minorHAnsi"/>
          <w:lang w:val="en-GB"/>
        </w:rPr>
      </w:pPr>
      <w:r w:rsidRPr="001B721A">
        <w:rPr>
          <w:rFonts w:asciiTheme="minorHAnsi" w:hAnsiTheme="minorHAnsi" w:cstheme="minorHAnsi"/>
          <w:lang w:val="en-GB"/>
        </w:rPr>
        <w:t xml:space="preserve">Source: European </w:t>
      </w:r>
      <w:r w:rsidR="00EE11D6" w:rsidRPr="001B721A">
        <w:rPr>
          <w:rFonts w:asciiTheme="minorHAnsi" w:hAnsiTheme="minorHAnsi" w:cstheme="minorHAnsi"/>
          <w:lang w:val="en-GB"/>
        </w:rPr>
        <w:t>Commission</w:t>
      </w:r>
      <w:r w:rsidR="00303C91" w:rsidRPr="001B721A">
        <w:rPr>
          <w:rFonts w:asciiTheme="minorHAnsi" w:hAnsiTheme="minorHAnsi" w:cstheme="minorHAnsi"/>
          <w:lang w:val="en-GB"/>
        </w:rPr>
        <w:t xml:space="preserve"> </w:t>
      </w:r>
      <w:r w:rsidR="00303C91" w:rsidRPr="001B721A">
        <w:rPr>
          <w:rFonts w:asciiTheme="minorHAnsi" w:hAnsiTheme="minorHAnsi" w:cstheme="minorHAnsi"/>
          <w:szCs w:val="24"/>
          <w:lang w:val="en-GB"/>
        </w:rPr>
        <w:t>(as cited in Komulainen et al., 2019)</w:t>
      </w:r>
    </w:p>
    <w:p w14:paraId="2FC1A0AF" w14:textId="3202AC0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lastRenderedPageBreak/>
        <w:t>According to Wapshott &amp; Mallett (201</w:t>
      </w:r>
      <w:r w:rsidR="005D40CB" w:rsidRPr="001B721A">
        <w:rPr>
          <w:rFonts w:asciiTheme="minorHAnsi" w:hAnsiTheme="minorHAnsi" w:cstheme="minorHAnsi"/>
          <w:lang w:val="en-GB"/>
        </w:rPr>
        <w:t>5)</w:t>
      </w:r>
      <w:r w:rsidR="0061704A">
        <w:rPr>
          <w:rFonts w:asciiTheme="minorHAnsi" w:hAnsiTheme="minorHAnsi" w:cstheme="minorHAnsi"/>
          <w:lang w:val="en-GB"/>
        </w:rPr>
        <w:t>,</w:t>
      </w:r>
      <w:r w:rsidRPr="001B721A">
        <w:rPr>
          <w:rFonts w:asciiTheme="minorHAnsi" w:hAnsiTheme="minorHAnsi" w:cstheme="minorHAnsi"/>
          <w:lang w:val="en-GB"/>
        </w:rPr>
        <w:t xml:space="preserve"> people management</w:t>
      </w:r>
      <w:r w:rsidR="0061704A">
        <w:rPr>
          <w:rFonts w:asciiTheme="minorHAnsi" w:hAnsiTheme="minorHAnsi" w:cstheme="minorHAnsi"/>
          <w:lang w:val="en-GB"/>
        </w:rPr>
        <w:t xml:space="preserve"> models</w:t>
      </w:r>
      <w:r w:rsidR="00370D16" w:rsidRPr="001B721A">
        <w:rPr>
          <w:rFonts w:asciiTheme="minorHAnsi" w:hAnsiTheme="minorHAnsi" w:cstheme="minorHAnsi"/>
          <w:lang w:val="en-GB"/>
        </w:rPr>
        <w:t xml:space="preserve"> </w:t>
      </w:r>
      <w:r w:rsidR="0078730A">
        <w:rPr>
          <w:rFonts w:asciiTheme="minorHAnsi" w:hAnsiTheme="minorHAnsi" w:cstheme="minorHAnsi"/>
          <w:lang w:val="en-GB"/>
        </w:rPr>
        <w:t xml:space="preserve">mainly consider </w:t>
      </w:r>
      <w:r w:rsidRPr="001B721A">
        <w:rPr>
          <w:rFonts w:asciiTheme="minorHAnsi" w:hAnsiTheme="minorHAnsi" w:cstheme="minorHAnsi"/>
          <w:lang w:val="en-GB"/>
        </w:rPr>
        <w:t xml:space="preserve">large firm experience </w:t>
      </w:r>
      <w:r w:rsidR="0078730A">
        <w:rPr>
          <w:rFonts w:asciiTheme="minorHAnsi" w:hAnsiTheme="minorHAnsi" w:cstheme="minorHAnsi"/>
          <w:lang w:val="en-GB"/>
        </w:rPr>
        <w:t xml:space="preserve">in HRM </w:t>
      </w:r>
      <w:r w:rsidRPr="001B721A">
        <w:rPr>
          <w:rFonts w:asciiTheme="minorHAnsi" w:hAnsiTheme="minorHAnsi" w:cstheme="minorHAnsi"/>
          <w:lang w:val="en-GB"/>
        </w:rPr>
        <w:t xml:space="preserve">as typical </w:t>
      </w:r>
      <w:r w:rsidR="0078730A">
        <w:rPr>
          <w:rFonts w:asciiTheme="minorHAnsi" w:hAnsiTheme="minorHAnsi" w:cstheme="minorHAnsi"/>
          <w:lang w:val="en-GB"/>
        </w:rPr>
        <w:t>and rarely talk about the SME perspective</w:t>
      </w:r>
      <w:r w:rsidRPr="00D84670">
        <w:rPr>
          <w:rFonts w:asciiTheme="minorHAnsi" w:hAnsiTheme="minorHAnsi" w:cstheme="minorHAnsi"/>
          <w:lang w:val="en-GB"/>
        </w:rPr>
        <w:t>.</w:t>
      </w:r>
      <w:r w:rsidRPr="001B721A">
        <w:rPr>
          <w:rFonts w:asciiTheme="minorHAnsi" w:hAnsiTheme="minorHAnsi" w:cstheme="minorHAnsi"/>
          <w:lang w:val="en-GB"/>
        </w:rPr>
        <w:t xml:space="preserve"> We need to understand </w:t>
      </w:r>
      <w:r w:rsidR="0078730A">
        <w:rPr>
          <w:rFonts w:asciiTheme="minorHAnsi" w:hAnsiTheme="minorHAnsi" w:cstheme="minorHAnsi"/>
          <w:lang w:val="en-GB"/>
        </w:rPr>
        <w:t xml:space="preserve">that </w:t>
      </w:r>
      <w:r w:rsidRPr="001B721A">
        <w:rPr>
          <w:rFonts w:asciiTheme="minorHAnsi" w:hAnsiTheme="minorHAnsi" w:cstheme="minorHAnsi"/>
          <w:lang w:val="en-GB"/>
        </w:rPr>
        <w:t xml:space="preserve">SMEs </w:t>
      </w:r>
      <w:r w:rsidR="0078730A">
        <w:rPr>
          <w:rFonts w:asciiTheme="minorHAnsi" w:hAnsiTheme="minorHAnsi" w:cstheme="minorHAnsi"/>
          <w:lang w:val="en-GB"/>
        </w:rPr>
        <w:t>are different in order to</w:t>
      </w:r>
      <w:r w:rsidRPr="001B721A">
        <w:rPr>
          <w:rFonts w:asciiTheme="minorHAnsi" w:hAnsiTheme="minorHAnsi" w:cstheme="minorHAnsi"/>
          <w:lang w:val="en-GB"/>
        </w:rPr>
        <w:t xml:space="preserve"> have a </w:t>
      </w:r>
      <w:r w:rsidR="0078730A">
        <w:rPr>
          <w:rFonts w:asciiTheme="minorHAnsi" w:hAnsiTheme="minorHAnsi" w:cstheme="minorHAnsi"/>
          <w:lang w:val="en-GB"/>
        </w:rPr>
        <w:t>complete</w:t>
      </w:r>
      <w:r w:rsidRPr="001B721A">
        <w:rPr>
          <w:rFonts w:asciiTheme="minorHAnsi" w:hAnsiTheme="minorHAnsi" w:cstheme="minorHAnsi"/>
          <w:lang w:val="en-GB"/>
        </w:rPr>
        <w:t xml:space="preserve"> understanding of </w:t>
      </w:r>
      <w:r w:rsidR="0078730A">
        <w:rPr>
          <w:rFonts w:asciiTheme="minorHAnsi" w:hAnsiTheme="minorHAnsi" w:cstheme="minorHAnsi"/>
          <w:lang w:val="en-GB"/>
        </w:rPr>
        <w:t>current</w:t>
      </w:r>
      <w:r w:rsidRPr="001B721A">
        <w:rPr>
          <w:rFonts w:asciiTheme="minorHAnsi" w:hAnsiTheme="minorHAnsi" w:cstheme="minorHAnsi"/>
          <w:lang w:val="en-GB"/>
        </w:rPr>
        <w:t xml:space="preserve"> employment relationships and practices (Wapshott &amp; Mallett, 2015)</w:t>
      </w:r>
      <w:r w:rsidR="00544342" w:rsidRPr="001B721A">
        <w:rPr>
          <w:rFonts w:asciiTheme="minorHAnsi" w:hAnsiTheme="minorHAnsi" w:cstheme="minorHAnsi"/>
          <w:lang w:val="en-GB"/>
        </w:rPr>
        <w:t>.</w:t>
      </w:r>
    </w:p>
    <w:p w14:paraId="323E1BF6"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In some SMEs, HRM does not appear to exist. When the first HR manager in an SME is appointed, how do they encourage the owner-manager or whoever was responsible for HR to loosen the reins? How will they ensure formal systems are implemented without alienating line managers? Through key working alongside them, drafting</w:t>
      </w:r>
      <w:r w:rsidR="00544342" w:rsidRPr="001B721A">
        <w:rPr>
          <w:rFonts w:asciiTheme="minorHAnsi" w:hAnsiTheme="minorHAnsi" w:cstheme="minorHAnsi"/>
          <w:lang w:val="en-GB"/>
        </w:rPr>
        <w:t xml:space="preserve"> policies for managers to adapt</w:t>
      </w:r>
      <w:r w:rsidRPr="001B721A">
        <w:rPr>
          <w:rFonts w:asciiTheme="minorHAnsi" w:hAnsiTheme="minorHAnsi" w:cstheme="minorHAnsi"/>
          <w:lang w:val="en-GB"/>
        </w:rPr>
        <w:t xml:space="preserve"> (Wapshott &amp; Mallett, 2015)</w:t>
      </w:r>
      <w:r w:rsidR="00544342" w:rsidRPr="001B721A">
        <w:rPr>
          <w:rFonts w:asciiTheme="minorHAnsi" w:hAnsiTheme="minorHAnsi" w:cstheme="minorHAnsi"/>
          <w:lang w:val="en-GB"/>
        </w:rPr>
        <w:t>.</w:t>
      </w:r>
    </w:p>
    <w:p w14:paraId="13C383A9" w14:textId="5DE366EC"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 xml:space="preserve">The specific qualitative characteristics of SMEs compared </w:t>
      </w:r>
      <w:r w:rsidR="007D4E4F" w:rsidRPr="001B721A">
        <w:rPr>
          <w:rFonts w:asciiTheme="minorHAnsi" w:hAnsiTheme="minorHAnsi" w:cstheme="minorHAnsi"/>
          <w:lang w:val="en-GB"/>
        </w:rPr>
        <w:t>with</w:t>
      </w:r>
      <w:r w:rsidRPr="001B721A">
        <w:rPr>
          <w:rFonts w:asciiTheme="minorHAnsi" w:hAnsiTheme="minorHAnsi" w:cstheme="minorHAnsi"/>
          <w:lang w:val="en-GB"/>
        </w:rPr>
        <w:t xml:space="preserve"> large</w:t>
      </w:r>
      <w:r w:rsidR="00544342" w:rsidRPr="001B721A">
        <w:rPr>
          <w:rFonts w:asciiTheme="minorHAnsi" w:hAnsiTheme="minorHAnsi" w:cstheme="minorHAnsi"/>
          <w:lang w:val="en-GB"/>
        </w:rPr>
        <w:t xml:space="preserve"> companies can also be seen in T</w:t>
      </w:r>
      <w:r w:rsidRPr="001B721A">
        <w:rPr>
          <w:rFonts w:asciiTheme="minorHAnsi" w:hAnsiTheme="minorHAnsi" w:cstheme="minorHAnsi"/>
          <w:lang w:val="en-GB"/>
        </w:rPr>
        <w:t xml:space="preserve">able 3. Characteristics often associated with SMEs are a high degree of informality </w:t>
      </w:r>
      <w:r w:rsidR="007D4E4F" w:rsidRPr="001B721A">
        <w:rPr>
          <w:rFonts w:asciiTheme="minorHAnsi" w:hAnsiTheme="minorHAnsi" w:cstheme="minorHAnsi"/>
          <w:lang w:val="en-GB"/>
        </w:rPr>
        <w:t>which</w:t>
      </w:r>
      <w:r w:rsidRPr="001B721A">
        <w:rPr>
          <w:rFonts w:asciiTheme="minorHAnsi" w:hAnsiTheme="minorHAnsi" w:cstheme="minorHAnsi"/>
          <w:lang w:val="en-GB"/>
        </w:rPr>
        <w:t xml:space="preserve"> can exist in various ways when it comes to</w:t>
      </w:r>
      <w:r w:rsidR="007D4E4F" w:rsidRPr="001B721A">
        <w:rPr>
          <w:rFonts w:asciiTheme="minorHAnsi" w:hAnsiTheme="minorHAnsi" w:cstheme="minorHAnsi"/>
          <w:lang w:val="en-GB"/>
        </w:rPr>
        <w:t xml:space="preserve"> the</w:t>
      </w:r>
      <w:r w:rsidR="0080288E" w:rsidRPr="001B721A">
        <w:rPr>
          <w:rFonts w:asciiTheme="minorHAnsi" w:hAnsiTheme="minorHAnsi" w:cstheme="minorHAnsi"/>
          <w:lang w:val="en-GB"/>
        </w:rPr>
        <w:t xml:space="preserve"> employment</w:t>
      </w:r>
      <w:r w:rsidRPr="001B721A">
        <w:rPr>
          <w:rFonts w:asciiTheme="minorHAnsi" w:hAnsiTheme="minorHAnsi" w:cstheme="minorHAnsi"/>
          <w:lang w:val="en-GB"/>
        </w:rPr>
        <w:t xml:space="preserve"> relationship and practices</w:t>
      </w:r>
      <w:r w:rsidR="007D4E4F" w:rsidRPr="001B721A">
        <w:rPr>
          <w:rFonts w:asciiTheme="minorHAnsi" w:hAnsiTheme="minorHAnsi" w:cstheme="minorHAnsi"/>
          <w:lang w:val="en-GB"/>
        </w:rPr>
        <w:t xml:space="preserve">, </w:t>
      </w:r>
      <w:r w:rsidRPr="001B721A">
        <w:rPr>
          <w:rFonts w:asciiTheme="minorHAnsi" w:hAnsiTheme="minorHAnsi" w:cstheme="minorHAnsi"/>
          <w:lang w:val="en-GB"/>
        </w:rPr>
        <w:t xml:space="preserve">e.g. an </w:t>
      </w:r>
      <w:r w:rsidR="000969DB" w:rsidRPr="001B721A">
        <w:rPr>
          <w:rFonts w:asciiTheme="minorHAnsi" w:hAnsiTheme="minorHAnsi" w:cstheme="minorHAnsi"/>
          <w:lang w:val="en-GB"/>
        </w:rPr>
        <w:t>ad-hoc way of organising tasks</w:t>
      </w:r>
      <w:r w:rsidRPr="001B721A">
        <w:rPr>
          <w:rFonts w:asciiTheme="minorHAnsi" w:hAnsiTheme="minorHAnsi" w:cstheme="minorHAnsi"/>
          <w:lang w:val="en-GB"/>
        </w:rPr>
        <w:t>, spatial and social proximity (</w:t>
      </w:r>
      <w:r w:rsidR="007D4E4F" w:rsidRPr="001B721A">
        <w:rPr>
          <w:rFonts w:asciiTheme="minorHAnsi" w:hAnsiTheme="minorHAnsi" w:cstheme="minorHAnsi"/>
          <w:lang w:val="en-GB"/>
        </w:rPr>
        <w:t>m</w:t>
      </w:r>
      <w:r w:rsidRPr="001B721A">
        <w:rPr>
          <w:rFonts w:asciiTheme="minorHAnsi" w:hAnsiTheme="minorHAnsi" w:cstheme="minorHAnsi"/>
          <w:lang w:val="en-GB"/>
        </w:rPr>
        <w:t>anagers and employees may share a workspace and often there is a greater degree of familiarity)</w:t>
      </w:r>
      <w:r w:rsidR="0080288E" w:rsidRPr="001B721A">
        <w:rPr>
          <w:rFonts w:asciiTheme="minorHAnsi" w:hAnsiTheme="minorHAnsi" w:cstheme="minorHAnsi"/>
          <w:lang w:val="en-GB"/>
        </w:rPr>
        <w:t xml:space="preserve">. </w:t>
      </w:r>
      <w:r w:rsidRPr="001B721A">
        <w:rPr>
          <w:rFonts w:asciiTheme="minorHAnsi" w:hAnsiTheme="minorHAnsi" w:cstheme="minorHAnsi"/>
          <w:lang w:val="en-GB"/>
        </w:rPr>
        <w:t xml:space="preserve"> </w:t>
      </w:r>
      <w:r w:rsidR="0080288E" w:rsidRPr="001B721A">
        <w:rPr>
          <w:rFonts w:asciiTheme="minorHAnsi" w:hAnsiTheme="minorHAnsi" w:cstheme="minorHAnsi"/>
          <w:lang w:val="en-GB"/>
        </w:rPr>
        <w:t xml:space="preserve">SMEs might also suffer from </w:t>
      </w:r>
      <w:r w:rsidRPr="001B721A">
        <w:rPr>
          <w:rFonts w:asciiTheme="minorHAnsi" w:hAnsiTheme="minorHAnsi" w:cstheme="minorHAnsi"/>
          <w:lang w:val="en-GB"/>
        </w:rPr>
        <w:t xml:space="preserve">resource poverty (considering that SMEs </w:t>
      </w:r>
      <w:r w:rsidR="007D4E4F" w:rsidRPr="001B721A">
        <w:rPr>
          <w:rFonts w:asciiTheme="minorHAnsi" w:hAnsiTheme="minorHAnsi" w:cstheme="minorHAnsi"/>
          <w:lang w:val="en-GB"/>
        </w:rPr>
        <w:t xml:space="preserve">often </w:t>
      </w:r>
      <w:r w:rsidRPr="001B721A">
        <w:rPr>
          <w:rFonts w:asciiTheme="minorHAnsi" w:hAnsiTheme="minorHAnsi" w:cstheme="minorHAnsi"/>
          <w:lang w:val="en-GB"/>
        </w:rPr>
        <w:t>do not have the resources of large companies</w:t>
      </w:r>
      <w:r w:rsidR="007D4E4F" w:rsidRPr="001B721A">
        <w:rPr>
          <w:rFonts w:asciiTheme="minorHAnsi" w:hAnsiTheme="minorHAnsi" w:cstheme="minorHAnsi"/>
          <w:lang w:val="en-GB"/>
        </w:rPr>
        <w:t xml:space="preserve"> -</w:t>
      </w:r>
      <w:r w:rsidRPr="001B721A">
        <w:rPr>
          <w:rFonts w:asciiTheme="minorHAnsi" w:hAnsiTheme="minorHAnsi" w:cstheme="minorHAnsi"/>
          <w:lang w:val="en-GB"/>
        </w:rPr>
        <w:t xml:space="preserve"> "resource poverty" describes the challenges faced by SMEs in particular, and is a regular theme of understanding these companies) (Wapshott &amp; Mallett, 2015).</w:t>
      </w:r>
    </w:p>
    <w:p w14:paraId="399EFD35"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20" w:name="_Toc5742327"/>
      <w:r w:rsidRPr="001B721A">
        <w:rPr>
          <w:rFonts w:asciiTheme="minorHAnsi" w:hAnsiTheme="minorHAnsi" w:cstheme="minorHAnsi"/>
          <w:color w:val="auto"/>
          <w:lang w:val="en-GB"/>
        </w:rPr>
        <w:t xml:space="preserve">Table </w:t>
      </w:r>
      <w:r w:rsidR="00087594" w:rsidRPr="001B721A">
        <w:rPr>
          <w:rFonts w:asciiTheme="minorHAnsi" w:hAnsiTheme="minorHAnsi" w:cstheme="minorHAnsi"/>
          <w:color w:val="auto"/>
          <w:lang w:val="en-US"/>
        </w:rPr>
        <w:t>3.</w:t>
      </w:r>
      <w:r w:rsidR="00087594" w:rsidRPr="001B721A">
        <w:rPr>
          <w:rFonts w:asciiTheme="minorHAnsi" w:hAnsiTheme="minorHAnsi" w:cstheme="minorHAnsi"/>
          <w:color w:val="auto"/>
          <w:lang w:val="en-GB"/>
        </w:rPr>
        <w:t xml:space="preserve"> </w:t>
      </w:r>
      <w:r w:rsidR="00087594" w:rsidRPr="001B721A">
        <w:rPr>
          <w:rFonts w:asciiTheme="minorHAnsi" w:hAnsiTheme="minorHAnsi" w:cstheme="minorHAnsi"/>
          <w:color w:val="auto"/>
        </w:rPr>
        <w:t>S</w:t>
      </w:r>
      <w:r w:rsidRPr="001B721A">
        <w:rPr>
          <w:rFonts w:asciiTheme="minorHAnsi" w:hAnsiTheme="minorHAnsi" w:cstheme="minorHAnsi"/>
          <w:color w:val="auto"/>
          <w:lang w:val="en-GB"/>
        </w:rPr>
        <w:t>pecific qualitative characteristics of SMEs</w:t>
      </w:r>
      <w:bookmarkEnd w:id="20"/>
    </w:p>
    <w:p w14:paraId="23649BBE" w14:textId="77777777" w:rsidR="00A62351" w:rsidRPr="001B721A" w:rsidRDefault="00A62351" w:rsidP="00A62351">
      <w:pPr>
        <w:ind w:left="0" w:firstLine="0"/>
        <w:jc w:val="center"/>
        <w:rPr>
          <w:rFonts w:asciiTheme="minorHAnsi" w:hAnsiTheme="minorHAnsi" w:cstheme="minorHAnsi"/>
          <w:lang w:val="en-GB"/>
        </w:rPr>
      </w:pPr>
      <w:r w:rsidRPr="001B721A">
        <w:rPr>
          <w:rFonts w:asciiTheme="minorHAnsi" w:hAnsiTheme="minorHAnsi" w:cstheme="minorHAnsi"/>
          <w:noProof/>
          <w:lang w:val="en-GB" w:eastAsia="en-GB"/>
        </w:rPr>
        <w:drawing>
          <wp:inline distT="0" distB="0" distL="0" distR="0" wp14:anchorId="6DA00B9F" wp14:editId="03765BD3">
            <wp:extent cx="5343525" cy="3269615"/>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5801" cy="3283245"/>
                    </a:xfrm>
                    <a:prstGeom prst="rect">
                      <a:avLst/>
                    </a:prstGeom>
                    <a:noFill/>
                  </pic:spPr>
                </pic:pic>
              </a:graphicData>
            </a:graphic>
          </wp:inline>
        </w:drawing>
      </w:r>
    </w:p>
    <w:p w14:paraId="65B7986B" w14:textId="77777777" w:rsidR="00A62351" w:rsidRPr="001B721A" w:rsidRDefault="00A62351" w:rsidP="00A62351">
      <w:pPr>
        <w:ind w:left="0" w:firstLine="0"/>
        <w:jc w:val="left"/>
        <w:rPr>
          <w:rFonts w:asciiTheme="minorHAnsi" w:hAnsiTheme="minorHAnsi" w:cstheme="minorHAnsi"/>
          <w:lang w:val="en-GB"/>
        </w:rPr>
      </w:pPr>
      <w:r w:rsidRPr="001B721A">
        <w:rPr>
          <w:rFonts w:asciiTheme="minorHAnsi" w:hAnsiTheme="minorHAnsi" w:cstheme="minorHAnsi"/>
          <w:lang w:val="en-GB"/>
        </w:rPr>
        <w:t>Source: Bergman &amp; Crespo (2009)</w:t>
      </w:r>
    </w:p>
    <w:p w14:paraId="4F5F3D40" w14:textId="77777777" w:rsidR="00A62351" w:rsidRPr="001B721A" w:rsidRDefault="00A62351" w:rsidP="0080288E">
      <w:pPr>
        <w:pStyle w:val="Nadpis1"/>
        <w:rPr>
          <w:rFonts w:cstheme="minorHAnsi"/>
        </w:rPr>
      </w:pPr>
      <w:bookmarkStart w:id="21" w:name="_Toc17715457"/>
      <w:r w:rsidRPr="001B721A">
        <w:rPr>
          <w:rFonts w:cstheme="minorHAnsi"/>
        </w:rPr>
        <w:lastRenderedPageBreak/>
        <w:t>The special contexts of HRM in the five SHARPEN project regions and the special situation of regional SMEs</w:t>
      </w:r>
      <w:bookmarkEnd w:id="21"/>
      <w:r w:rsidRPr="001B721A">
        <w:rPr>
          <w:rFonts w:cstheme="minorHAnsi"/>
        </w:rPr>
        <w:t xml:space="preserve"> </w:t>
      </w:r>
    </w:p>
    <w:p w14:paraId="13BDAE2C" w14:textId="6F111942"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 xml:space="preserve">The five regions involved in SHARPEN </w:t>
      </w:r>
      <w:r w:rsidR="00AB270D" w:rsidRPr="001B721A">
        <w:rPr>
          <w:rFonts w:asciiTheme="minorHAnsi" w:hAnsiTheme="minorHAnsi" w:cstheme="minorHAnsi"/>
          <w:lang w:val="en-GB"/>
        </w:rPr>
        <w:t xml:space="preserve">illustrate </w:t>
      </w:r>
      <w:r w:rsidRPr="001B721A">
        <w:rPr>
          <w:rFonts w:asciiTheme="minorHAnsi" w:hAnsiTheme="minorHAnsi" w:cstheme="minorHAnsi"/>
          <w:lang w:val="en-GB"/>
        </w:rPr>
        <w:t>sim</w:t>
      </w:r>
      <w:r w:rsidR="00544342" w:rsidRPr="001B721A">
        <w:rPr>
          <w:rFonts w:asciiTheme="minorHAnsi" w:hAnsiTheme="minorHAnsi" w:cstheme="minorHAnsi"/>
          <w:lang w:val="en-GB"/>
        </w:rPr>
        <w:t>ilarities and differences</w:t>
      </w:r>
      <w:r w:rsidR="008129C6" w:rsidRPr="001B721A">
        <w:rPr>
          <w:rFonts w:asciiTheme="minorHAnsi" w:hAnsiTheme="minorHAnsi" w:cstheme="minorHAnsi"/>
          <w:lang w:val="en-GB"/>
        </w:rPr>
        <w:t xml:space="preserve"> </w:t>
      </w:r>
      <w:r w:rsidR="00AB270D" w:rsidRPr="001B721A">
        <w:rPr>
          <w:rFonts w:asciiTheme="minorHAnsi" w:hAnsiTheme="minorHAnsi" w:cstheme="minorHAnsi"/>
          <w:lang w:val="en-GB"/>
        </w:rPr>
        <w:t>shown in</w:t>
      </w:r>
      <w:r w:rsidR="00544342" w:rsidRPr="001B721A">
        <w:rPr>
          <w:rFonts w:asciiTheme="minorHAnsi" w:hAnsiTheme="minorHAnsi" w:cstheme="minorHAnsi"/>
          <w:lang w:val="en-GB"/>
        </w:rPr>
        <w:t xml:space="preserve"> T</w:t>
      </w:r>
      <w:r w:rsidRPr="001B721A">
        <w:rPr>
          <w:rFonts w:asciiTheme="minorHAnsi" w:hAnsiTheme="minorHAnsi" w:cstheme="minorHAnsi"/>
          <w:lang w:val="en-GB"/>
        </w:rPr>
        <w:t>able 4.</w:t>
      </w:r>
    </w:p>
    <w:p w14:paraId="6ECF935E" w14:textId="7E02EDA3" w:rsidR="00A62351" w:rsidRPr="001B721A" w:rsidRDefault="00A62351" w:rsidP="000969DB">
      <w:pPr>
        <w:spacing w:before="240" w:after="160" w:line="256" w:lineRule="auto"/>
        <w:ind w:left="0" w:right="0" w:firstLine="0"/>
        <w:rPr>
          <w:rFonts w:asciiTheme="minorHAnsi" w:hAnsiTheme="minorHAnsi" w:cstheme="minorHAnsi"/>
          <w:color w:val="auto"/>
          <w:lang w:val="en-GB"/>
        </w:rPr>
      </w:pPr>
      <w:bookmarkStart w:id="22" w:name="_Toc5742328"/>
      <w:r w:rsidRPr="001B721A">
        <w:rPr>
          <w:rFonts w:asciiTheme="minorHAnsi" w:hAnsiTheme="minorHAnsi" w:cstheme="minorHAnsi"/>
          <w:color w:val="auto"/>
          <w:lang w:val="en-GB"/>
        </w:rPr>
        <w:t xml:space="preserve">Table </w:t>
      </w:r>
      <w:r w:rsidR="00087594" w:rsidRPr="001B721A">
        <w:rPr>
          <w:rFonts w:asciiTheme="minorHAnsi" w:hAnsiTheme="minorHAnsi" w:cstheme="minorHAnsi"/>
          <w:color w:val="auto"/>
          <w:lang w:val="en-GB"/>
        </w:rPr>
        <w:t>4.</w:t>
      </w:r>
      <w:r w:rsidRPr="001B721A">
        <w:rPr>
          <w:rFonts w:asciiTheme="minorHAnsi" w:hAnsiTheme="minorHAnsi" w:cstheme="minorHAnsi"/>
          <w:color w:val="auto"/>
          <w:lang w:val="en-GB"/>
        </w:rPr>
        <w:t xml:space="preserve"> </w:t>
      </w:r>
      <w:r w:rsidR="00EE11D6" w:rsidRPr="001B721A">
        <w:rPr>
          <w:rFonts w:asciiTheme="minorHAnsi" w:hAnsiTheme="minorHAnsi" w:cstheme="minorHAnsi"/>
          <w:color w:val="auto"/>
          <w:lang w:val="en-GB"/>
        </w:rPr>
        <w:t>R</w:t>
      </w:r>
      <w:r w:rsidRPr="001B721A">
        <w:rPr>
          <w:rFonts w:asciiTheme="minorHAnsi" w:hAnsiTheme="minorHAnsi" w:cstheme="minorHAnsi"/>
          <w:color w:val="auto"/>
          <w:lang w:val="en-GB"/>
        </w:rPr>
        <w:t>egion</w:t>
      </w:r>
      <w:r w:rsidR="00AB270D" w:rsidRPr="001B721A">
        <w:rPr>
          <w:rFonts w:asciiTheme="minorHAnsi" w:hAnsiTheme="minorHAnsi" w:cstheme="minorHAnsi"/>
          <w:color w:val="auto"/>
          <w:lang w:val="en-GB"/>
        </w:rPr>
        <w:t>al</w:t>
      </w:r>
      <w:r w:rsidRPr="001B721A">
        <w:rPr>
          <w:rFonts w:asciiTheme="minorHAnsi" w:hAnsiTheme="minorHAnsi" w:cstheme="minorHAnsi"/>
          <w:color w:val="auto"/>
          <w:lang w:val="en-GB"/>
        </w:rPr>
        <w:t xml:space="preserve"> similarities and differences</w:t>
      </w:r>
      <w:bookmarkEnd w:id="22"/>
      <w:r w:rsidR="00AB270D" w:rsidRPr="001B721A">
        <w:rPr>
          <w:rFonts w:asciiTheme="minorHAnsi" w:hAnsiTheme="minorHAnsi" w:cstheme="minorHAnsi"/>
          <w:color w:val="auto"/>
          <w:lang w:val="en-GB"/>
        </w:rPr>
        <w:t xml:space="preserve"> of SHARPEN project SMEs</w:t>
      </w:r>
    </w:p>
    <w:tbl>
      <w:tblPr>
        <w:tblStyle w:val="Tabulkasmkou4zvraznn4"/>
        <w:tblW w:w="0" w:type="auto"/>
        <w:tblLook w:val="04A0" w:firstRow="1" w:lastRow="0" w:firstColumn="1" w:lastColumn="0" w:noHBand="0" w:noVBand="1"/>
      </w:tblPr>
      <w:tblGrid>
        <w:gridCol w:w="4531"/>
        <w:gridCol w:w="4531"/>
      </w:tblGrid>
      <w:tr w:rsidR="00A62351" w:rsidRPr="001B721A" w14:paraId="6DE2B33C" w14:textId="77777777" w:rsidTr="00EE1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4" w:type="dxa"/>
          </w:tcPr>
          <w:p w14:paraId="2C555EA2" w14:textId="77777777" w:rsidR="00A62351" w:rsidRPr="001B721A" w:rsidRDefault="00A62351" w:rsidP="00EE11D6">
            <w:pPr>
              <w:ind w:left="0" w:firstLine="0"/>
              <w:jc w:val="left"/>
              <w:rPr>
                <w:rFonts w:asciiTheme="minorHAnsi" w:hAnsiTheme="minorHAnsi" w:cstheme="minorHAnsi"/>
                <w:sz w:val="22"/>
                <w:lang w:val="en-GB"/>
              </w:rPr>
            </w:pPr>
            <w:r w:rsidRPr="001B721A">
              <w:rPr>
                <w:rFonts w:asciiTheme="minorHAnsi" w:hAnsiTheme="minorHAnsi" w:cstheme="minorHAnsi"/>
                <w:sz w:val="22"/>
                <w:lang w:val="en-GB"/>
              </w:rPr>
              <w:t>Similarities</w:t>
            </w:r>
          </w:p>
        </w:tc>
        <w:tc>
          <w:tcPr>
            <w:tcW w:w="4534" w:type="dxa"/>
          </w:tcPr>
          <w:p w14:paraId="621C2C77" w14:textId="77777777" w:rsidR="00A62351" w:rsidRPr="001B721A" w:rsidRDefault="00A62351" w:rsidP="00EE11D6">
            <w:pPr>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1B721A">
              <w:rPr>
                <w:rFonts w:asciiTheme="minorHAnsi" w:hAnsiTheme="minorHAnsi" w:cstheme="minorHAnsi"/>
                <w:sz w:val="22"/>
                <w:lang w:val="en-GB"/>
              </w:rPr>
              <w:t>Differences</w:t>
            </w:r>
          </w:p>
        </w:tc>
      </w:tr>
      <w:tr w:rsidR="00A62351" w:rsidRPr="001B721A" w14:paraId="5097A8EC" w14:textId="77777777" w:rsidTr="00EE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4" w:type="dxa"/>
          </w:tcPr>
          <w:p w14:paraId="2D02F51E" w14:textId="51637F60" w:rsidR="00A62351" w:rsidRPr="001B721A" w:rsidRDefault="00A62351" w:rsidP="00EE11D6">
            <w:pPr>
              <w:ind w:left="0" w:firstLine="0"/>
              <w:jc w:val="left"/>
              <w:rPr>
                <w:rFonts w:asciiTheme="minorHAnsi" w:hAnsiTheme="minorHAnsi" w:cstheme="minorHAnsi"/>
                <w:b w:val="0"/>
                <w:sz w:val="22"/>
                <w:lang w:val="en-GB"/>
              </w:rPr>
            </w:pPr>
            <w:r w:rsidRPr="001B721A">
              <w:rPr>
                <w:rFonts w:asciiTheme="minorHAnsi" w:hAnsiTheme="minorHAnsi" w:cstheme="minorHAnsi"/>
                <w:sz w:val="22"/>
                <w:lang w:val="en-GB"/>
              </w:rPr>
              <w:t>(highly) industriali</w:t>
            </w:r>
            <w:r w:rsidR="00BB0C24" w:rsidRPr="001B721A">
              <w:rPr>
                <w:rFonts w:asciiTheme="minorHAnsi" w:hAnsiTheme="minorHAnsi" w:cstheme="minorHAnsi"/>
                <w:sz w:val="22"/>
                <w:lang w:val="en-GB"/>
              </w:rPr>
              <w:t>s</w:t>
            </w:r>
            <w:r w:rsidRPr="001B721A">
              <w:rPr>
                <w:rFonts w:asciiTheme="minorHAnsi" w:hAnsiTheme="minorHAnsi" w:cstheme="minorHAnsi"/>
                <w:sz w:val="22"/>
                <w:lang w:val="en-GB"/>
              </w:rPr>
              <w:t>ed: many SMEs (with available jobs)</w:t>
            </w:r>
          </w:p>
        </w:tc>
        <w:tc>
          <w:tcPr>
            <w:tcW w:w="4534" w:type="dxa"/>
          </w:tcPr>
          <w:p w14:paraId="65823E29" w14:textId="77777777" w:rsidR="00A62351" w:rsidRPr="001B721A" w:rsidRDefault="00A62351" w:rsidP="00EE11D6">
            <w:pPr>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1B721A">
              <w:rPr>
                <w:rFonts w:asciiTheme="minorHAnsi" w:hAnsiTheme="minorHAnsi" w:cstheme="minorHAnsi"/>
                <w:sz w:val="22"/>
                <w:lang w:val="en-GB"/>
              </w:rPr>
              <w:t>SMEs of different sizes (e. g. in Germany there is a very large number of SMEs with more than 200 employees)</w:t>
            </w:r>
          </w:p>
        </w:tc>
      </w:tr>
      <w:tr w:rsidR="00A62351" w:rsidRPr="001B721A" w14:paraId="38C50535" w14:textId="77777777" w:rsidTr="00EE11D6">
        <w:tc>
          <w:tcPr>
            <w:cnfStyle w:val="001000000000" w:firstRow="0" w:lastRow="0" w:firstColumn="1" w:lastColumn="0" w:oddVBand="0" w:evenVBand="0" w:oddHBand="0" w:evenHBand="0" w:firstRowFirstColumn="0" w:firstRowLastColumn="0" w:lastRowFirstColumn="0" w:lastRowLastColumn="0"/>
            <w:tcW w:w="4534" w:type="dxa"/>
          </w:tcPr>
          <w:p w14:paraId="65385381" w14:textId="77777777" w:rsidR="00A62351" w:rsidRPr="001B721A" w:rsidRDefault="00A62351" w:rsidP="00EE11D6">
            <w:pPr>
              <w:ind w:left="0" w:firstLine="0"/>
              <w:jc w:val="left"/>
              <w:rPr>
                <w:rFonts w:asciiTheme="minorHAnsi" w:hAnsiTheme="minorHAnsi" w:cstheme="minorHAnsi"/>
                <w:b w:val="0"/>
                <w:sz w:val="22"/>
                <w:lang w:val="en-GB"/>
              </w:rPr>
            </w:pPr>
            <w:r w:rsidRPr="001B721A">
              <w:rPr>
                <w:rFonts w:asciiTheme="minorHAnsi" w:hAnsiTheme="minorHAnsi" w:cstheme="minorHAnsi"/>
                <w:sz w:val="22"/>
                <w:lang w:val="en-GB"/>
              </w:rPr>
              <w:t>Demography: shrinking and aging population</w:t>
            </w:r>
          </w:p>
        </w:tc>
        <w:tc>
          <w:tcPr>
            <w:tcW w:w="4534" w:type="dxa"/>
          </w:tcPr>
          <w:p w14:paraId="3CE859AD" w14:textId="77777777" w:rsidR="00A62351" w:rsidRPr="001B721A" w:rsidRDefault="00A62351" w:rsidP="00EE11D6">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1B721A">
              <w:rPr>
                <w:rFonts w:asciiTheme="minorHAnsi" w:hAnsiTheme="minorHAnsi" w:cstheme="minorHAnsi"/>
                <w:sz w:val="22"/>
                <w:lang w:val="en-GB"/>
              </w:rPr>
              <w:t>economic structure (very diverse sectors)</w:t>
            </w:r>
          </w:p>
        </w:tc>
      </w:tr>
      <w:tr w:rsidR="00A62351" w:rsidRPr="001B721A" w14:paraId="244A4949" w14:textId="77777777" w:rsidTr="00EE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4" w:type="dxa"/>
          </w:tcPr>
          <w:p w14:paraId="7965A767" w14:textId="711A54C6" w:rsidR="00A62351" w:rsidRPr="001B721A" w:rsidRDefault="00A62351" w:rsidP="00EE11D6">
            <w:pPr>
              <w:ind w:left="0" w:firstLine="0"/>
              <w:jc w:val="left"/>
              <w:rPr>
                <w:rFonts w:asciiTheme="minorHAnsi" w:hAnsiTheme="minorHAnsi" w:cstheme="minorHAnsi"/>
                <w:b w:val="0"/>
                <w:sz w:val="22"/>
                <w:lang w:val="en-GB"/>
              </w:rPr>
            </w:pPr>
            <w:r w:rsidRPr="001B721A">
              <w:rPr>
                <w:rFonts w:asciiTheme="minorHAnsi" w:hAnsiTheme="minorHAnsi" w:cstheme="minorHAnsi"/>
                <w:sz w:val="22"/>
                <w:lang w:val="en-GB"/>
              </w:rPr>
              <w:t>Big distance to metropol</w:t>
            </w:r>
            <w:r w:rsidR="00BB0C24" w:rsidRPr="001B721A">
              <w:rPr>
                <w:rFonts w:asciiTheme="minorHAnsi" w:hAnsiTheme="minorHAnsi" w:cstheme="minorHAnsi"/>
                <w:sz w:val="22"/>
                <w:lang w:val="en-GB"/>
              </w:rPr>
              <w:t>itan centres</w:t>
            </w:r>
          </w:p>
        </w:tc>
        <w:tc>
          <w:tcPr>
            <w:tcW w:w="4534" w:type="dxa"/>
          </w:tcPr>
          <w:p w14:paraId="4BD422DD" w14:textId="77777777" w:rsidR="00A62351" w:rsidRPr="001B721A" w:rsidRDefault="00A62351" w:rsidP="00EE11D6">
            <w:pPr>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1B721A">
              <w:rPr>
                <w:rFonts w:asciiTheme="minorHAnsi" w:hAnsiTheme="minorHAnsi" w:cstheme="minorHAnsi"/>
                <w:sz w:val="22"/>
                <w:lang w:val="en-GB"/>
              </w:rPr>
              <w:t>Structure of skilled employees (different numbers of highly qualified specialists)</w:t>
            </w:r>
          </w:p>
        </w:tc>
      </w:tr>
      <w:tr w:rsidR="00A62351" w:rsidRPr="001B721A" w14:paraId="46FCDE4C" w14:textId="77777777" w:rsidTr="00EE11D6">
        <w:tc>
          <w:tcPr>
            <w:cnfStyle w:val="001000000000" w:firstRow="0" w:lastRow="0" w:firstColumn="1" w:lastColumn="0" w:oddVBand="0" w:evenVBand="0" w:oddHBand="0" w:evenHBand="0" w:firstRowFirstColumn="0" w:firstRowLastColumn="0" w:lastRowFirstColumn="0" w:lastRowLastColumn="0"/>
            <w:tcW w:w="4534" w:type="dxa"/>
          </w:tcPr>
          <w:p w14:paraId="50EA368E" w14:textId="77777777" w:rsidR="00A62351" w:rsidRPr="001B721A" w:rsidRDefault="00A62351" w:rsidP="00EE11D6">
            <w:pPr>
              <w:ind w:left="0" w:firstLine="0"/>
              <w:jc w:val="left"/>
              <w:rPr>
                <w:rFonts w:asciiTheme="minorHAnsi" w:hAnsiTheme="minorHAnsi" w:cstheme="minorHAnsi"/>
                <w:b w:val="0"/>
                <w:sz w:val="22"/>
                <w:lang w:val="en-GB"/>
              </w:rPr>
            </w:pPr>
            <w:r w:rsidRPr="001B721A">
              <w:rPr>
                <w:rFonts w:asciiTheme="minorHAnsi" w:hAnsiTheme="minorHAnsi" w:cstheme="minorHAnsi"/>
                <w:sz w:val="22"/>
                <w:lang w:val="en-GB"/>
              </w:rPr>
              <w:t>Universities with many students (Generation Y)</w:t>
            </w:r>
          </w:p>
        </w:tc>
        <w:tc>
          <w:tcPr>
            <w:tcW w:w="4534" w:type="dxa"/>
          </w:tcPr>
          <w:p w14:paraId="443BD8E7" w14:textId="77777777" w:rsidR="00A62351" w:rsidRPr="001B721A" w:rsidRDefault="00A62351" w:rsidP="00EE11D6">
            <w:pPr>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1B721A">
              <w:rPr>
                <w:rFonts w:asciiTheme="minorHAnsi" w:hAnsiTheme="minorHAnsi" w:cstheme="minorHAnsi"/>
                <w:sz w:val="22"/>
                <w:lang w:val="en-GB"/>
              </w:rPr>
              <w:t>Historical development of SMEs</w:t>
            </w:r>
          </w:p>
        </w:tc>
      </w:tr>
      <w:tr w:rsidR="00A62351" w:rsidRPr="001B721A" w14:paraId="08DE7B26" w14:textId="77777777" w:rsidTr="00EE1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4" w:type="dxa"/>
          </w:tcPr>
          <w:p w14:paraId="6DE8F547" w14:textId="77777777" w:rsidR="00A62351" w:rsidRPr="001B721A" w:rsidRDefault="00A62351" w:rsidP="00EE11D6">
            <w:pPr>
              <w:ind w:left="0" w:firstLine="0"/>
              <w:jc w:val="left"/>
              <w:rPr>
                <w:rFonts w:asciiTheme="minorHAnsi" w:hAnsiTheme="minorHAnsi" w:cstheme="minorHAnsi"/>
                <w:b w:val="0"/>
                <w:sz w:val="22"/>
                <w:lang w:val="en-GB"/>
              </w:rPr>
            </w:pPr>
            <w:r w:rsidRPr="001B721A">
              <w:rPr>
                <w:rFonts w:asciiTheme="minorHAnsi" w:hAnsiTheme="minorHAnsi" w:cstheme="minorHAnsi"/>
                <w:sz w:val="22"/>
                <w:lang w:val="en-GB"/>
              </w:rPr>
              <w:t>Emigration of students after graduation</w:t>
            </w:r>
          </w:p>
        </w:tc>
        <w:tc>
          <w:tcPr>
            <w:tcW w:w="4534" w:type="dxa"/>
          </w:tcPr>
          <w:p w14:paraId="1D16A5AC" w14:textId="77777777" w:rsidR="00A62351" w:rsidRPr="001B721A" w:rsidRDefault="00A62351" w:rsidP="00EE11D6">
            <w:pPr>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r>
    </w:tbl>
    <w:p w14:paraId="5A27151A" w14:textId="4FC7756B" w:rsidR="00370D16" w:rsidRPr="001B721A" w:rsidRDefault="00370D16" w:rsidP="00370D16">
      <w:pPr>
        <w:ind w:left="0" w:firstLine="0"/>
        <w:jc w:val="left"/>
        <w:rPr>
          <w:rFonts w:asciiTheme="minorHAnsi" w:hAnsiTheme="minorHAnsi" w:cstheme="minorHAnsi"/>
          <w:lang w:val="en-GB"/>
        </w:rPr>
      </w:pPr>
      <w:bookmarkStart w:id="23" w:name="_Toc13286"/>
      <w:bookmarkEnd w:id="9"/>
      <w:r w:rsidRPr="001B721A">
        <w:rPr>
          <w:rFonts w:asciiTheme="minorHAnsi" w:hAnsiTheme="minorHAnsi" w:cstheme="minorHAnsi"/>
          <w:lang w:val="en-GB"/>
        </w:rPr>
        <w:t xml:space="preserve"> Source: </w:t>
      </w:r>
      <w:r w:rsidR="008129C6" w:rsidRPr="001B721A">
        <w:rPr>
          <w:rFonts w:asciiTheme="minorHAnsi" w:hAnsiTheme="minorHAnsi" w:cstheme="minorHAnsi"/>
          <w:lang w:val="en-GB"/>
        </w:rPr>
        <w:t>own elaboration</w:t>
      </w:r>
    </w:p>
    <w:p w14:paraId="28617E68"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Regional challenges are impacting companies and employees in different ways:</w:t>
      </w:r>
    </w:p>
    <w:p w14:paraId="3F3B2E34" w14:textId="77777777" w:rsidR="00A62351" w:rsidRPr="001B721A" w:rsidRDefault="00A62351" w:rsidP="00A62351">
      <w:pPr>
        <w:pStyle w:val="Odstavecseseznamem"/>
        <w:numPr>
          <w:ilvl w:val="0"/>
          <w:numId w:val="3"/>
        </w:numPr>
        <w:rPr>
          <w:rFonts w:asciiTheme="minorHAnsi" w:hAnsiTheme="minorHAnsi" w:cstheme="minorHAnsi"/>
          <w:lang w:val="en-GB"/>
        </w:rPr>
      </w:pPr>
      <w:r w:rsidRPr="001B721A">
        <w:rPr>
          <w:rFonts w:asciiTheme="minorHAnsi" w:hAnsiTheme="minorHAnsi" w:cstheme="minorHAnsi"/>
          <w:lang w:val="en-GB"/>
        </w:rPr>
        <w:t>increasingly differentiated requirements of domestic and foreign customers for   products and services</w:t>
      </w:r>
    </w:p>
    <w:p w14:paraId="5C68533C" w14:textId="34946A86" w:rsidR="00A62351" w:rsidRPr="001B721A" w:rsidRDefault="00A62351" w:rsidP="00A62351">
      <w:pPr>
        <w:pStyle w:val="Odstavecseseznamem"/>
        <w:numPr>
          <w:ilvl w:val="0"/>
          <w:numId w:val="3"/>
        </w:numPr>
        <w:rPr>
          <w:rFonts w:asciiTheme="minorHAnsi" w:hAnsiTheme="minorHAnsi" w:cstheme="minorHAnsi"/>
          <w:lang w:val="en-GB"/>
        </w:rPr>
      </w:pPr>
      <w:r w:rsidRPr="001B721A">
        <w:rPr>
          <w:rFonts w:asciiTheme="minorHAnsi" w:hAnsiTheme="minorHAnsi" w:cstheme="minorHAnsi"/>
          <w:lang w:val="en-GB"/>
        </w:rPr>
        <w:t xml:space="preserve">growing international division of labour </w:t>
      </w:r>
      <w:r w:rsidR="00AB270D" w:rsidRPr="001B721A">
        <w:rPr>
          <w:rFonts w:asciiTheme="minorHAnsi" w:hAnsiTheme="minorHAnsi" w:cstheme="minorHAnsi"/>
          <w:lang w:val="en-GB"/>
        </w:rPr>
        <w:t>a</w:t>
      </w:r>
      <w:r w:rsidRPr="001B721A">
        <w:rPr>
          <w:rFonts w:asciiTheme="minorHAnsi" w:hAnsiTheme="minorHAnsi" w:cstheme="minorHAnsi"/>
          <w:lang w:val="en-GB"/>
        </w:rPr>
        <w:t xml:space="preserve">nd </w:t>
      </w:r>
      <w:r w:rsidR="00AB270D" w:rsidRPr="001B721A">
        <w:rPr>
          <w:rFonts w:asciiTheme="minorHAnsi" w:hAnsiTheme="minorHAnsi" w:cstheme="minorHAnsi"/>
          <w:lang w:val="en-GB"/>
        </w:rPr>
        <w:t>collaboration</w:t>
      </w:r>
    </w:p>
    <w:p w14:paraId="294E168A" w14:textId="77777777" w:rsidR="00A62351" w:rsidRPr="001B721A" w:rsidRDefault="00A62351" w:rsidP="00A62351">
      <w:pPr>
        <w:pStyle w:val="Odstavecseseznamem"/>
        <w:numPr>
          <w:ilvl w:val="0"/>
          <w:numId w:val="3"/>
        </w:numPr>
        <w:rPr>
          <w:rFonts w:asciiTheme="minorHAnsi" w:hAnsiTheme="minorHAnsi" w:cstheme="minorHAnsi"/>
          <w:lang w:val="en-GB"/>
        </w:rPr>
      </w:pPr>
      <w:r w:rsidRPr="001B721A">
        <w:rPr>
          <w:rFonts w:asciiTheme="minorHAnsi" w:hAnsiTheme="minorHAnsi" w:cstheme="minorHAnsi"/>
          <w:lang w:val="en-GB"/>
        </w:rPr>
        <w:t>need to develop even more specialised technical knowledge and experience</w:t>
      </w:r>
    </w:p>
    <w:p w14:paraId="33C37BA2" w14:textId="3CC75492" w:rsidR="00A62351" w:rsidRPr="001B721A" w:rsidRDefault="00A62351" w:rsidP="00A62351">
      <w:pPr>
        <w:pStyle w:val="Odstavecseseznamem"/>
        <w:numPr>
          <w:ilvl w:val="0"/>
          <w:numId w:val="3"/>
        </w:numPr>
        <w:rPr>
          <w:rFonts w:asciiTheme="minorHAnsi" w:hAnsiTheme="minorHAnsi" w:cstheme="minorHAnsi"/>
          <w:lang w:val="en-GB"/>
        </w:rPr>
      </w:pPr>
      <w:r w:rsidRPr="001B721A">
        <w:rPr>
          <w:rFonts w:asciiTheme="minorHAnsi" w:hAnsiTheme="minorHAnsi" w:cstheme="minorHAnsi"/>
          <w:lang w:val="en-GB"/>
        </w:rPr>
        <w:t xml:space="preserve">new requirements for linguistic, social and cultural competences among </w:t>
      </w:r>
      <w:r w:rsidR="00AB270D" w:rsidRPr="001B721A">
        <w:rPr>
          <w:rFonts w:asciiTheme="minorHAnsi" w:hAnsiTheme="minorHAnsi" w:cstheme="minorHAnsi"/>
          <w:lang w:val="en-GB"/>
        </w:rPr>
        <w:t xml:space="preserve">enterprises </w:t>
      </w:r>
      <w:r w:rsidRPr="001B721A">
        <w:rPr>
          <w:rFonts w:asciiTheme="minorHAnsi" w:hAnsiTheme="minorHAnsi" w:cstheme="minorHAnsi"/>
          <w:lang w:val="en-GB"/>
        </w:rPr>
        <w:t>and</w:t>
      </w:r>
      <w:r w:rsidR="00AB270D" w:rsidRPr="001B721A">
        <w:rPr>
          <w:rFonts w:asciiTheme="minorHAnsi" w:hAnsiTheme="minorHAnsi" w:cstheme="minorHAnsi"/>
          <w:lang w:val="en-GB"/>
        </w:rPr>
        <w:t xml:space="preserve"> human </w:t>
      </w:r>
      <w:r w:rsidRPr="001B721A">
        <w:rPr>
          <w:rFonts w:asciiTheme="minorHAnsi" w:hAnsiTheme="minorHAnsi" w:cstheme="minorHAnsi"/>
          <w:lang w:val="en-GB"/>
        </w:rPr>
        <w:t>resources</w:t>
      </w:r>
    </w:p>
    <w:p w14:paraId="6D6AC4F9" w14:textId="4604403A" w:rsidR="00A62351" w:rsidRPr="001B721A" w:rsidRDefault="00A62351" w:rsidP="00A62351">
      <w:pPr>
        <w:pStyle w:val="Odstavecseseznamem"/>
        <w:numPr>
          <w:ilvl w:val="0"/>
          <w:numId w:val="3"/>
        </w:numPr>
        <w:rPr>
          <w:rFonts w:asciiTheme="minorHAnsi" w:hAnsiTheme="minorHAnsi" w:cstheme="minorHAnsi"/>
          <w:lang w:val="en-GB"/>
        </w:rPr>
      </w:pPr>
      <w:r w:rsidRPr="001B721A">
        <w:rPr>
          <w:rFonts w:asciiTheme="minorHAnsi" w:hAnsiTheme="minorHAnsi" w:cstheme="minorHAnsi"/>
          <w:lang w:val="en-GB"/>
        </w:rPr>
        <w:t xml:space="preserve">significantly negative value between young professionals and employees who drop out on account of </w:t>
      </w:r>
      <w:r w:rsidR="00AB270D" w:rsidRPr="001B721A">
        <w:rPr>
          <w:rFonts w:asciiTheme="minorHAnsi" w:hAnsiTheme="minorHAnsi" w:cstheme="minorHAnsi"/>
          <w:lang w:val="en-GB"/>
        </w:rPr>
        <w:t>ageing</w:t>
      </w:r>
      <w:r w:rsidRPr="001B721A">
        <w:rPr>
          <w:rFonts w:asciiTheme="minorHAnsi" w:hAnsiTheme="minorHAnsi" w:cstheme="minorHAnsi"/>
          <w:lang w:val="en-GB"/>
        </w:rPr>
        <w:t xml:space="preserve"> in Saxon enterprises</w:t>
      </w:r>
      <w:r w:rsidR="00AB270D" w:rsidRPr="001B721A">
        <w:rPr>
          <w:rFonts w:asciiTheme="minorHAnsi" w:hAnsiTheme="minorHAnsi" w:cstheme="minorHAnsi"/>
          <w:lang w:val="en-GB"/>
        </w:rPr>
        <w:t>.</w:t>
      </w:r>
    </w:p>
    <w:p w14:paraId="34137D78"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There are also reasons for the increasing demand for qualified employees:</w:t>
      </w:r>
    </w:p>
    <w:p w14:paraId="6AC1258E" w14:textId="77777777" w:rsidR="00A62351" w:rsidRPr="001B721A" w:rsidRDefault="00A62351" w:rsidP="00A62351">
      <w:pPr>
        <w:pStyle w:val="Odstavecseseznamem"/>
        <w:numPr>
          <w:ilvl w:val="0"/>
          <w:numId w:val="4"/>
        </w:numPr>
        <w:rPr>
          <w:rFonts w:asciiTheme="minorHAnsi" w:hAnsiTheme="minorHAnsi" w:cstheme="minorHAnsi"/>
          <w:lang w:val="en-GB"/>
        </w:rPr>
      </w:pPr>
      <w:r w:rsidRPr="001B721A">
        <w:rPr>
          <w:rFonts w:asciiTheme="minorHAnsi" w:hAnsiTheme="minorHAnsi" w:cstheme="minorHAnsi"/>
          <w:lang w:val="en-GB"/>
        </w:rPr>
        <w:t xml:space="preserve">rapid scientific-technical development </w:t>
      </w:r>
    </w:p>
    <w:p w14:paraId="0ECAA4F0" w14:textId="77777777" w:rsidR="00A62351" w:rsidRPr="001B721A" w:rsidRDefault="00A62351" w:rsidP="00A62351">
      <w:pPr>
        <w:pStyle w:val="Odstavecseseznamem"/>
        <w:numPr>
          <w:ilvl w:val="0"/>
          <w:numId w:val="4"/>
        </w:numPr>
        <w:rPr>
          <w:rFonts w:asciiTheme="minorHAnsi" w:hAnsiTheme="minorHAnsi" w:cstheme="minorHAnsi"/>
          <w:lang w:val="en-GB"/>
        </w:rPr>
      </w:pPr>
      <w:r w:rsidRPr="001B721A">
        <w:rPr>
          <w:rFonts w:asciiTheme="minorHAnsi" w:hAnsiTheme="minorHAnsi" w:cstheme="minorHAnsi"/>
          <w:lang w:val="en-GB"/>
        </w:rPr>
        <w:t>growing requirements of international markets</w:t>
      </w:r>
    </w:p>
    <w:p w14:paraId="0F263154" w14:textId="35852E7C" w:rsidR="00A62351" w:rsidRPr="001B721A" w:rsidRDefault="00A62351" w:rsidP="00A62351">
      <w:pPr>
        <w:pStyle w:val="Odstavecseseznamem"/>
        <w:numPr>
          <w:ilvl w:val="0"/>
          <w:numId w:val="4"/>
        </w:numPr>
        <w:rPr>
          <w:rFonts w:asciiTheme="minorHAnsi" w:hAnsiTheme="minorHAnsi" w:cstheme="minorHAnsi"/>
          <w:lang w:val="en-GB"/>
        </w:rPr>
      </w:pPr>
      <w:r w:rsidRPr="001B721A">
        <w:rPr>
          <w:rFonts w:asciiTheme="minorHAnsi" w:hAnsiTheme="minorHAnsi" w:cstheme="minorHAnsi"/>
          <w:lang w:val="en-GB"/>
        </w:rPr>
        <w:t>effects of the induced ‘demographic trap</w:t>
      </w:r>
      <w:r w:rsidR="00575DE7" w:rsidRPr="001B721A">
        <w:rPr>
          <w:rFonts w:asciiTheme="minorHAnsi" w:hAnsiTheme="minorHAnsi" w:cstheme="minorHAnsi"/>
          <w:lang w:val="en-GB"/>
        </w:rPr>
        <w:t>’</w:t>
      </w:r>
      <w:r w:rsidRPr="001B721A">
        <w:rPr>
          <w:rFonts w:asciiTheme="minorHAnsi" w:hAnsiTheme="minorHAnsi" w:cstheme="minorHAnsi"/>
          <w:lang w:val="en-GB"/>
        </w:rPr>
        <w:t xml:space="preserve"> by the structural change after 1990</w:t>
      </w:r>
    </w:p>
    <w:p w14:paraId="473F2873" w14:textId="77777777" w:rsidR="00A62351" w:rsidRPr="001B721A" w:rsidRDefault="00A62351" w:rsidP="00A62351">
      <w:pPr>
        <w:pStyle w:val="Odstavecseseznamem"/>
        <w:numPr>
          <w:ilvl w:val="0"/>
          <w:numId w:val="4"/>
        </w:numPr>
        <w:rPr>
          <w:rFonts w:asciiTheme="minorHAnsi" w:hAnsiTheme="minorHAnsi" w:cstheme="minorHAnsi"/>
          <w:lang w:val="en-GB"/>
        </w:rPr>
      </w:pPr>
      <w:r w:rsidRPr="001B721A">
        <w:rPr>
          <w:rFonts w:asciiTheme="minorHAnsi" w:hAnsiTheme="minorHAnsi" w:cstheme="minorHAnsi"/>
          <w:lang w:val="en-GB"/>
        </w:rPr>
        <w:t>growing, world-wide competition for the best brains</w:t>
      </w:r>
    </w:p>
    <w:p w14:paraId="5CFFA1D0" w14:textId="2C20CD15" w:rsidR="00A62351" w:rsidRPr="001B721A" w:rsidRDefault="00A62351" w:rsidP="00A62351">
      <w:pPr>
        <w:pStyle w:val="Odstavecseseznamem"/>
        <w:numPr>
          <w:ilvl w:val="0"/>
          <w:numId w:val="4"/>
        </w:numPr>
        <w:rPr>
          <w:rFonts w:asciiTheme="minorHAnsi" w:hAnsiTheme="minorHAnsi" w:cstheme="minorHAnsi"/>
          <w:lang w:val="en-GB"/>
        </w:rPr>
      </w:pPr>
      <w:r w:rsidRPr="001B721A">
        <w:rPr>
          <w:rFonts w:asciiTheme="minorHAnsi" w:hAnsiTheme="minorHAnsi" w:cstheme="minorHAnsi"/>
          <w:lang w:val="en-GB"/>
        </w:rPr>
        <w:t xml:space="preserve">high </w:t>
      </w:r>
      <w:r w:rsidR="00EE11D6" w:rsidRPr="001B721A">
        <w:rPr>
          <w:rFonts w:asciiTheme="minorHAnsi" w:hAnsiTheme="minorHAnsi" w:cstheme="minorHAnsi"/>
          <w:lang w:val="en-GB"/>
        </w:rPr>
        <w:t>specialisation</w:t>
      </w:r>
      <w:r w:rsidRPr="001B721A">
        <w:rPr>
          <w:rFonts w:asciiTheme="minorHAnsi" w:hAnsiTheme="minorHAnsi" w:cstheme="minorHAnsi"/>
          <w:lang w:val="en-GB"/>
        </w:rPr>
        <w:t xml:space="preserve"> in many SMEs</w:t>
      </w:r>
    </w:p>
    <w:p w14:paraId="55EF80D4" w14:textId="685735C4" w:rsidR="00A62351" w:rsidRPr="001B721A" w:rsidRDefault="00A62351" w:rsidP="00A62351">
      <w:pPr>
        <w:pStyle w:val="Odstavecseseznamem"/>
        <w:numPr>
          <w:ilvl w:val="0"/>
          <w:numId w:val="4"/>
        </w:numPr>
        <w:rPr>
          <w:rFonts w:asciiTheme="minorHAnsi" w:hAnsiTheme="minorHAnsi" w:cstheme="minorHAnsi"/>
          <w:lang w:val="en-GB"/>
        </w:rPr>
      </w:pPr>
      <w:r w:rsidRPr="001B721A">
        <w:rPr>
          <w:rFonts w:asciiTheme="minorHAnsi" w:hAnsiTheme="minorHAnsi" w:cstheme="minorHAnsi"/>
          <w:lang w:val="en-GB"/>
        </w:rPr>
        <w:t>profound societal changes regarding technical understanding, career choice and ethical concepts</w:t>
      </w:r>
      <w:r w:rsidR="00AB270D" w:rsidRPr="001B721A">
        <w:rPr>
          <w:rFonts w:asciiTheme="minorHAnsi" w:hAnsiTheme="minorHAnsi" w:cstheme="minorHAnsi"/>
          <w:lang w:val="en-GB"/>
        </w:rPr>
        <w:t>.</w:t>
      </w:r>
    </w:p>
    <w:p w14:paraId="602E1DCE" w14:textId="1CEF8A8F" w:rsidR="00370D16" w:rsidRPr="001B721A" w:rsidRDefault="00FF04D7" w:rsidP="00697BDD">
      <w:pPr>
        <w:ind w:left="0" w:firstLine="0"/>
        <w:rPr>
          <w:rFonts w:asciiTheme="minorHAnsi" w:hAnsiTheme="minorHAnsi" w:cstheme="minorHAnsi"/>
          <w:lang w:val="en-GB"/>
        </w:rPr>
      </w:pPr>
      <w:r w:rsidRPr="001B721A">
        <w:rPr>
          <w:rFonts w:asciiTheme="minorHAnsi" w:hAnsiTheme="minorHAnsi" w:cstheme="minorHAnsi"/>
          <w:lang w:val="en-GB"/>
        </w:rPr>
        <w:t>Overall</w:t>
      </w:r>
      <w:r w:rsidR="00AB270D" w:rsidRPr="001B721A">
        <w:rPr>
          <w:rFonts w:asciiTheme="minorHAnsi" w:hAnsiTheme="minorHAnsi" w:cstheme="minorHAnsi"/>
          <w:lang w:val="en-GB"/>
        </w:rPr>
        <w:t>,</w:t>
      </w:r>
      <w:r w:rsidRPr="001B721A">
        <w:rPr>
          <w:rFonts w:asciiTheme="minorHAnsi" w:hAnsiTheme="minorHAnsi" w:cstheme="minorHAnsi"/>
          <w:lang w:val="en-GB"/>
        </w:rPr>
        <w:t xml:space="preserve"> it becomes clear that the regions involved in the SHARPEN project have both similarities and differences.</w:t>
      </w:r>
    </w:p>
    <w:p w14:paraId="643A4B0A" w14:textId="77777777" w:rsidR="00A62351" w:rsidRPr="001B721A" w:rsidRDefault="00A62351" w:rsidP="0080288E">
      <w:pPr>
        <w:pStyle w:val="Nadpis1"/>
        <w:rPr>
          <w:rFonts w:cstheme="minorHAnsi"/>
        </w:rPr>
      </w:pPr>
      <w:bookmarkStart w:id="24" w:name="_Toc17715458"/>
      <w:r w:rsidRPr="001B721A">
        <w:rPr>
          <w:rFonts w:cstheme="minorHAnsi"/>
        </w:rPr>
        <w:lastRenderedPageBreak/>
        <w:t>Specifics of HRM and Performance in SMEs</w:t>
      </w:r>
      <w:bookmarkEnd w:id="24"/>
    </w:p>
    <w:p w14:paraId="2B5DAB5B" w14:textId="61F27625" w:rsidR="00A62351" w:rsidRPr="001B721A" w:rsidRDefault="00670BB6" w:rsidP="00A62351">
      <w:pPr>
        <w:ind w:left="0" w:firstLine="0"/>
        <w:rPr>
          <w:rFonts w:asciiTheme="minorHAnsi" w:hAnsiTheme="minorHAnsi" w:cstheme="minorHAnsi"/>
          <w:lang w:val="en-GB"/>
        </w:rPr>
      </w:pPr>
      <w:r w:rsidRPr="001B721A">
        <w:rPr>
          <w:rFonts w:asciiTheme="minorHAnsi" w:hAnsiTheme="minorHAnsi" w:cstheme="minorHAnsi"/>
          <w:lang w:val="en-GB"/>
        </w:rPr>
        <w:t>Armstrong &amp;</w:t>
      </w:r>
      <w:r w:rsidR="00A62351" w:rsidRPr="001B721A">
        <w:rPr>
          <w:rFonts w:asciiTheme="minorHAnsi" w:hAnsiTheme="minorHAnsi" w:cstheme="minorHAnsi"/>
          <w:lang w:val="en-GB"/>
        </w:rPr>
        <w:t xml:space="preserve"> Baron (2004</w:t>
      </w:r>
      <w:r w:rsidR="00A62351" w:rsidRPr="00D84670">
        <w:rPr>
          <w:rFonts w:asciiTheme="minorHAnsi" w:hAnsiTheme="minorHAnsi" w:cstheme="minorHAnsi"/>
          <w:lang w:val="en-GB"/>
        </w:rPr>
        <w:t xml:space="preserve">) </w:t>
      </w:r>
      <w:r w:rsidR="0078730A">
        <w:rPr>
          <w:rFonts w:asciiTheme="minorHAnsi" w:hAnsiTheme="minorHAnsi" w:cstheme="minorHAnsi"/>
          <w:lang w:val="en-GB"/>
        </w:rPr>
        <w:t>refer to</w:t>
      </w:r>
      <w:r w:rsidR="00A62351" w:rsidRPr="001B721A">
        <w:rPr>
          <w:rFonts w:asciiTheme="minorHAnsi" w:hAnsiTheme="minorHAnsi" w:cstheme="minorHAnsi"/>
          <w:lang w:val="en-GB"/>
        </w:rPr>
        <w:t xml:space="preserve"> performance management as </w:t>
      </w:r>
      <w:r w:rsidR="0078730A">
        <w:rPr>
          <w:rFonts w:asciiTheme="minorHAnsi" w:hAnsiTheme="minorHAnsi" w:cstheme="minorHAnsi"/>
          <w:lang w:val="en-GB"/>
        </w:rPr>
        <w:t>an HRM</w:t>
      </w:r>
      <w:r w:rsidR="00A62351" w:rsidRPr="001B721A">
        <w:rPr>
          <w:rFonts w:asciiTheme="minorHAnsi" w:hAnsiTheme="minorHAnsi" w:cstheme="minorHAnsi"/>
          <w:lang w:val="en-GB"/>
        </w:rPr>
        <w:t xml:space="preserve"> strategy </w:t>
      </w:r>
      <w:r w:rsidR="00A62351" w:rsidRPr="00D84670">
        <w:rPr>
          <w:rFonts w:asciiTheme="minorHAnsi" w:hAnsiTheme="minorHAnsi" w:cstheme="minorHAnsi"/>
          <w:lang w:val="en-GB"/>
        </w:rPr>
        <w:t>relat</w:t>
      </w:r>
      <w:r w:rsidR="0078730A">
        <w:rPr>
          <w:rFonts w:asciiTheme="minorHAnsi" w:hAnsiTheme="minorHAnsi" w:cstheme="minorHAnsi"/>
          <w:lang w:val="en-GB"/>
        </w:rPr>
        <w:t>ing</w:t>
      </w:r>
      <w:r w:rsidR="00A62351" w:rsidRPr="00D84670">
        <w:rPr>
          <w:rFonts w:asciiTheme="minorHAnsi" w:hAnsiTheme="minorHAnsi" w:cstheme="minorHAnsi"/>
          <w:lang w:val="en-GB"/>
        </w:rPr>
        <w:t xml:space="preserve"> to </w:t>
      </w:r>
      <w:r w:rsidR="0078730A">
        <w:rPr>
          <w:rFonts w:asciiTheme="minorHAnsi" w:hAnsiTheme="minorHAnsi" w:cstheme="minorHAnsi"/>
          <w:lang w:val="en-GB"/>
        </w:rPr>
        <w:t>the various organisational activities</w:t>
      </w:r>
      <w:r w:rsidR="00A62351" w:rsidRPr="00D84670">
        <w:rPr>
          <w:rFonts w:asciiTheme="minorHAnsi" w:hAnsiTheme="minorHAnsi" w:cstheme="minorHAnsi"/>
          <w:lang w:val="en-GB"/>
        </w:rPr>
        <w:t xml:space="preserve"> </w:t>
      </w:r>
      <w:r w:rsidR="0078730A">
        <w:rPr>
          <w:rFonts w:asciiTheme="minorHAnsi" w:hAnsiTheme="minorHAnsi" w:cstheme="minorHAnsi"/>
          <w:lang w:val="en-GB"/>
        </w:rPr>
        <w:t>(HRM</w:t>
      </w:r>
      <w:r w:rsidR="00A62351" w:rsidRPr="001B721A">
        <w:rPr>
          <w:rFonts w:asciiTheme="minorHAnsi" w:hAnsiTheme="minorHAnsi" w:cstheme="minorHAnsi"/>
          <w:lang w:val="en-GB"/>
        </w:rPr>
        <w:t xml:space="preserve"> policies, culture, style and communications systems</w:t>
      </w:r>
      <w:r w:rsidR="0078730A">
        <w:rPr>
          <w:rFonts w:asciiTheme="minorHAnsi" w:hAnsiTheme="minorHAnsi" w:cstheme="minorHAnsi"/>
          <w:lang w:val="en-GB"/>
        </w:rPr>
        <w:t>)</w:t>
      </w:r>
      <w:r w:rsidR="00A62351" w:rsidRPr="00D84670">
        <w:rPr>
          <w:rFonts w:asciiTheme="minorHAnsi" w:hAnsiTheme="minorHAnsi" w:cstheme="minorHAnsi"/>
          <w:lang w:val="en-GB"/>
        </w:rPr>
        <w:t>.</w:t>
      </w:r>
      <w:r w:rsidR="00A62351" w:rsidRPr="001B721A">
        <w:rPr>
          <w:rFonts w:asciiTheme="minorHAnsi" w:hAnsiTheme="minorHAnsi" w:cstheme="minorHAnsi"/>
          <w:lang w:val="en-GB"/>
        </w:rPr>
        <w:t xml:space="preserve"> The strategy depends </w:t>
      </w:r>
      <w:r w:rsidR="0078730A">
        <w:rPr>
          <w:rFonts w:asciiTheme="minorHAnsi" w:hAnsiTheme="minorHAnsi" w:cstheme="minorHAnsi"/>
          <w:lang w:val="en-GB"/>
        </w:rPr>
        <w:t xml:space="preserve">also </w:t>
      </w:r>
      <w:r w:rsidR="00A62351" w:rsidRPr="001B721A">
        <w:rPr>
          <w:rFonts w:asciiTheme="minorHAnsi" w:hAnsiTheme="minorHAnsi" w:cstheme="minorHAnsi"/>
          <w:lang w:val="en-GB"/>
        </w:rPr>
        <w:t xml:space="preserve">on the </w:t>
      </w:r>
      <w:r w:rsidR="0078730A">
        <w:rPr>
          <w:rFonts w:asciiTheme="minorHAnsi" w:hAnsiTheme="minorHAnsi" w:cstheme="minorHAnsi"/>
          <w:lang w:val="en-GB"/>
        </w:rPr>
        <w:t>company culture</w:t>
      </w:r>
      <w:r w:rsidR="00A62351" w:rsidRPr="00D84670">
        <w:rPr>
          <w:rFonts w:asciiTheme="minorHAnsi" w:hAnsiTheme="minorHAnsi" w:cstheme="minorHAnsi"/>
          <w:lang w:val="en-GB"/>
        </w:rPr>
        <w:t>.</w:t>
      </w:r>
      <w:r w:rsidR="00A62351" w:rsidRPr="001B721A">
        <w:rPr>
          <w:rFonts w:asciiTheme="minorHAnsi" w:hAnsiTheme="minorHAnsi" w:cstheme="minorHAnsi"/>
          <w:lang w:val="en-GB"/>
        </w:rPr>
        <w:t xml:space="preserve"> The performance cycle and </w:t>
      </w:r>
      <w:r w:rsidR="001E414A" w:rsidRPr="001B721A">
        <w:rPr>
          <w:rFonts w:asciiTheme="minorHAnsi" w:hAnsiTheme="minorHAnsi" w:cstheme="minorHAnsi"/>
          <w:lang w:val="en-GB"/>
        </w:rPr>
        <w:t>p</w:t>
      </w:r>
      <w:r w:rsidR="00A62351" w:rsidRPr="001B721A">
        <w:rPr>
          <w:rFonts w:asciiTheme="minorHAnsi" w:hAnsiTheme="minorHAnsi" w:cstheme="minorHAnsi"/>
          <w:lang w:val="en-GB"/>
        </w:rPr>
        <w:t>rinciple activities of perfo</w:t>
      </w:r>
      <w:r w:rsidR="00544342" w:rsidRPr="001B721A">
        <w:rPr>
          <w:rFonts w:asciiTheme="minorHAnsi" w:hAnsiTheme="minorHAnsi" w:cstheme="minorHAnsi"/>
          <w:lang w:val="en-GB"/>
        </w:rPr>
        <w:t>rmance management are shown in Figure 7</w:t>
      </w:r>
      <w:r w:rsidR="00A62351" w:rsidRPr="001B721A">
        <w:rPr>
          <w:rFonts w:asciiTheme="minorHAnsi" w:hAnsiTheme="minorHAnsi" w:cstheme="minorHAnsi"/>
          <w:lang w:val="en-GB"/>
        </w:rPr>
        <w:t>. Principal activities are</w:t>
      </w:r>
      <w:r w:rsidR="0080288E" w:rsidRPr="001B721A">
        <w:rPr>
          <w:rFonts w:asciiTheme="minorHAnsi" w:hAnsiTheme="minorHAnsi" w:cstheme="minorHAnsi"/>
          <w:lang w:val="en-GB"/>
        </w:rPr>
        <w:t>:</w:t>
      </w:r>
      <w:r w:rsidR="00A62351" w:rsidRPr="001B721A">
        <w:rPr>
          <w:rFonts w:asciiTheme="minorHAnsi" w:hAnsiTheme="minorHAnsi" w:cstheme="minorHAnsi"/>
          <w:lang w:val="en-GB"/>
        </w:rPr>
        <w:t xml:space="preserve"> </w:t>
      </w:r>
      <w:r w:rsidR="001E414A" w:rsidRPr="001B721A">
        <w:rPr>
          <w:rFonts w:asciiTheme="minorHAnsi" w:hAnsiTheme="minorHAnsi" w:cstheme="minorHAnsi"/>
          <w:lang w:val="en-GB"/>
        </w:rPr>
        <w:t>c</w:t>
      </w:r>
      <w:r w:rsidR="00A62351" w:rsidRPr="001B721A">
        <w:rPr>
          <w:rFonts w:asciiTheme="minorHAnsi" w:hAnsiTheme="minorHAnsi" w:cstheme="minorHAnsi"/>
          <w:lang w:val="en-GB"/>
        </w:rPr>
        <w:t>ommunicating a shared vision of the purpose of the organisation, defin</w:t>
      </w:r>
      <w:r w:rsidR="001E414A" w:rsidRPr="001B721A">
        <w:rPr>
          <w:rFonts w:asciiTheme="minorHAnsi" w:hAnsiTheme="minorHAnsi" w:cstheme="minorHAnsi"/>
          <w:lang w:val="en-GB"/>
        </w:rPr>
        <w:t>ing</w:t>
      </w:r>
      <w:r w:rsidR="00A62351" w:rsidRPr="001B721A">
        <w:rPr>
          <w:rFonts w:asciiTheme="minorHAnsi" w:hAnsiTheme="minorHAnsi" w:cstheme="minorHAnsi"/>
          <w:lang w:val="en-GB"/>
        </w:rPr>
        <w:t xml:space="preserve"> expectations of what must be delivered and how, </w:t>
      </w:r>
      <w:r w:rsidR="001E414A" w:rsidRPr="001B721A">
        <w:rPr>
          <w:rFonts w:asciiTheme="minorHAnsi" w:hAnsiTheme="minorHAnsi" w:cstheme="minorHAnsi"/>
          <w:lang w:val="en-GB"/>
        </w:rPr>
        <w:t>e</w:t>
      </w:r>
      <w:r w:rsidR="00A62351" w:rsidRPr="001B721A">
        <w:rPr>
          <w:rFonts w:asciiTheme="minorHAnsi" w:hAnsiTheme="minorHAnsi" w:cstheme="minorHAnsi"/>
          <w:lang w:val="en-GB"/>
        </w:rPr>
        <w:t xml:space="preserve">nsuring that employees are aware of what height performance means and how they can achieve it, </w:t>
      </w:r>
      <w:r w:rsidR="001E414A" w:rsidRPr="001B721A">
        <w:rPr>
          <w:rFonts w:asciiTheme="minorHAnsi" w:hAnsiTheme="minorHAnsi" w:cstheme="minorHAnsi"/>
          <w:lang w:val="en-GB"/>
        </w:rPr>
        <w:t>e</w:t>
      </w:r>
      <w:r w:rsidR="00A62351" w:rsidRPr="001B721A">
        <w:rPr>
          <w:rFonts w:asciiTheme="minorHAnsi" w:hAnsiTheme="minorHAnsi" w:cstheme="minorHAnsi"/>
          <w:lang w:val="en-GB"/>
        </w:rPr>
        <w:t>nhancing levels of motivation an enabling employees to mon</w:t>
      </w:r>
      <w:r w:rsidR="0080288E" w:rsidRPr="001B721A">
        <w:rPr>
          <w:rFonts w:asciiTheme="minorHAnsi" w:hAnsiTheme="minorHAnsi" w:cstheme="minorHAnsi"/>
          <w:lang w:val="en-GB"/>
        </w:rPr>
        <w:t>itor their own performance and u</w:t>
      </w:r>
      <w:r w:rsidR="00A62351" w:rsidRPr="001B721A">
        <w:rPr>
          <w:rFonts w:asciiTheme="minorHAnsi" w:hAnsiTheme="minorHAnsi" w:cstheme="minorHAnsi"/>
          <w:lang w:val="en-GB"/>
        </w:rPr>
        <w:t>nderstand what needs to be done to improve their overall level of performance (Beardwell &amp; Thompson, 2017).</w:t>
      </w:r>
    </w:p>
    <w:p w14:paraId="43838B0A" w14:textId="040ABA49" w:rsidR="00A62351" w:rsidRDefault="00A62351" w:rsidP="00A62351">
      <w:pPr>
        <w:pStyle w:val="Titulek"/>
        <w:ind w:left="0" w:firstLine="0"/>
        <w:jc w:val="left"/>
        <w:rPr>
          <w:rFonts w:asciiTheme="minorHAnsi" w:hAnsiTheme="minorHAnsi" w:cstheme="minorHAnsi"/>
          <w:i w:val="0"/>
          <w:iCs w:val="0"/>
          <w:color w:val="auto"/>
          <w:sz w:val="24"/>
          <w:szCs w:val="22"/>
          <w:lang w:val="en-GB"/>
        </w:rPr>
      </w:pPr>
      <w:bookmarkStart w:id="25" w:name="_Toc8395899"/>
      <w:r w:rsidRPr="001B721A">
        <w:rPr>
          <w:rFonts w:asciiTheme="minorHAnsi" w:hAnsiTheme="minorHAnsi" w:cstheme="minorHAnsi"/>
          <w:i w:val="0"/>
          <w:iCs w:val="0"/>
          <w:color w:val="auto"/>
          <w:sz w:val="24"/>
          <w:szCs w:val="22"/>
          <w:lang w:val="en-GB"/>
        </w:rPr>
        <w:t xml:space="preserve">Figure </w:t>
      </w:r>
      <w:r w:rsidR="00C90FF1" w:rsidRPr="001B721A">
        <w:rPr>
          <w:rFonts w:asciiTheme="minorHAnsi" w:hAnsiTheme="minorHAnsi" w:cstheme="minorHAnsi"/>
          <w:i w:val="0"/>
          <w:iCs w:val="0"/>
          <w:color w:val="auto"/>
          <w:sz w:val="24"/>
          <w:szCs w:val="22"/>
          <w:lang w:val="en-GB"/>
        </w:rPr>
        <w:t>7.</w:t>
      </w:r>
      <w:r w:rsidRPr="001B721A">
        <w:rPr>
          <w:rFonts w:asciiTheme="minorHAnsi" w:hAnsiTheme="minorHAnsi" w:cstheme="minorHAnsi"/>
          <w:i w:val="0"/>
          <w:iCs w:val="0"/>
          <w:color w:val="auto"/>
          <w:sz w:val="24"/>
          <w:szCs w:val="22"/>
          <w:lang w:val="en-GB"/>
        </w:rPr>
        <w:t xml:space="preserve"> </w:t>
      </w:r>
      <w:r w:rsidR="00EE11D6" w:rsidRPr="001B721A">
        <w:rPr>
          <w:rFonts w:asciiTheme="minorHAnsi" w:hAnsiTheme="minorHAnsi" w:cstheme="minorHAnsi"/>
          <w:i w:val="0"/>
          <w:iCs w:val="0"/>
          <w:color w:val="auto"/>
          <w:sz w:val="24"/>
          <w:szCs w:val="22"/>
          <w:lang w:val="en-GB"/>
        </w:rPr>
        <w:t>P</w:t>
      </w:r>
      <w:r w:rsidRPr="001B721A">
        <w:rPr>
          <w:rFonts w:asciiTheme="minorHAnsi" w:hAnsiTheme="minorHAnsi" w:cstheme="minorHAnsi"/>
          <w:i w:val="0"/>
          <w:iCs w:val="0"/>
          <w:color w:val="auto"/>
          <w:sz w:val="24"/>
          <w:szCs w:val="22"/>
          <w:lang w:val="en-GB"/>
        </w:rPr>
        <w:t xml:space="preserve">erformance cycle and </w:t>
      </w:r>
      <w:r w:rsidR="001E414A" w:rsidRPr="001B721A">
        <w:rPr>
          <w:rFonts w:asciiTheme="minorHAnsi" w:hAnsiTheme="minorHAnsi" w:cstheme="minorHAnsi"/>
          <w:i w:val="0"/>
          <w:iCs w:val="0"/>
          <w:color w:val="auto"/>
          <w:sz w:val="24"/>
          <w:szCs w:val="22"/>
          <w:lang w:val="en-GB"/>
        </w:rPr>
        <w:t xml:space="preserve">key </w:t>
      </w:r>
      <w:r w:rsidRPr="001B721A">
        <w:rPr>
          <w:rFonts w:asciiTheme="minorHAnsi" w:hAnsiTheme="minorHAnsi" w:cstheme="minorHAnsi"/>
          <w:i w:val="0"/>
          <w:iCs w:val="0"/>
          <w:color w:val="auto"/>
          <w:sz w:val="24"/>
          <w:szCs w:val="22"/>
          <w:lang w:val="en-GB"/>
        </w:rPr>
        <w:t>activities of performance management</w:t>
      </w:r>
      <w:bookmarkEnd w:id="25"/>
    </w:p>
    <w:p w14:paraId="1AEB2D61" w14:textId="4C8F75CE" w:rsidR="000554B0" w:rsidRPr="000554B0" w:rsidRDefault="00B6750E" w:rsidP="000554B0">
      <w:pPr>
        <w:rPr>
          <w:lang w:val="en-GB"/>
        </w:rPr>
      </w:pPr>
      <w:r>
        <w:rPr>
          <w:noProof/>
          <w:lang w:val="en-GB" w:eastAsia="en-GB"/>
        </w:rPr>
        <w:drawing>
          <wp:inline distT="0" distB="0" distL="0" distR="0" wp14:anchorId="36A736D4" wp14:editId="07C84927">
            <wp:extent cx="5486400" cy="29813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879D554" w14:textId="77777777" w:rsidR="00A62351" w:rsidRPr="001B721A" w:rsidRDefault="00A62351" w:rsidP="00A62351">
      <w:pPr>
        <w:spacing w:after="160" w:line="256" w:lineRule="auto"/>
        <w:ind w:left="0" w:right="0" w:firstLine="0"/>
        <w:rPr>
          <w:rFonts w:asciiTheme="minorHAnsi" w:hAnsiTheme="minorHAnsi" w:cstheme="minorHAnsi"/>
          <w:lang w:val="en-GB"/>
        </w:rPr>
      </w:pPr>
      <w:r w:rsidRPr="001B721A">
        <w:rPr>
          <w:rFonts w:asciiTheme="minorHAnsi" w:hAnsiTheme="minorHAnsi" w:cstheme="minorHAnsi"/>
          <w:lang w:val="en-GB"/>
        </w:rPr>
        <w:t>Source: Beardwell &amp; Thompson (2017)</w:t>
      </w:r>
    </w:p>
    <w:p w14:paraId="64F9B10F" w14:textId="1630FC24"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SMEs can use and communicate the above-mentioned characteristic features to their advantage in terms of performance by emphasizing their special characteristics offered to employees, e.g.</w:t>
      </w:r>
    </w:p>
    <w:p w14:paraId="5A0A7978" w14:textId="77777777" w:rsidR="00A62351" w:rsidRPr="001B721A" w:rsidRDefault="00A62351" w:rsidP="00A62351">
      <w:pPr>
        <w:pStyle w:val="Odstavecseseznamem"/>
        <w:numPr>
          <w:ilvl w:val="0"/>
          <w:numId w:val="5"/>
        </w:numPr>
        <w:rPr>
          <w:rFonts w:asciiTheme="minorHAnsi" w:hAnsiTheme="minorHAnsi" w:cstheme="minorHAnsi"/>
          <w:lang w:val="en-GB"/>
        </w:rPr>
      </w:pPr>
      <w:r w:rsidRPr="001B721A">
        <w:rPr>
          <w:rFonts w:asciiTheme="minorHAnsi" w:hAnsiTheme="minorHAnsi" w:cstheme="minorHAnsi"/>
          <w:lang w:val="en-GB"/>
        </w:rPr>
        <w:t>Communicate family working atmosphere internally and externally to attract and retain young candidates (corresponds to an important value of generation Y).</w:t>
      </w:r>
    </w:p>
    <w:p w14:paraId="5EE2D572" w14:textId="77777777" w:rsidR="00A62351" w:rsidRPr="001B721A" w:rsidRDefault="00A62351" w:rsidP="00A62351">
      <w:pPr>
        <w:pStyle w:val="Odstavecseseznamem"/>
        <w:numPr>
          <w:ilvl w:val="0"/>
          <w:numId w:val="5"/>
        </w:numPr>
        <w:rPr>
          <w:rFonts w:asciiTheme="minorHAnsi" w:hAnsiTheme="minorHAnsi" w:cstheme="minorHAnsi"/>
          <w:lang w:val="en-GB"/>
        </w:rPr>
      </w:pPr>
      <w:r w:rsidRPr="001B721A">
        <w:rPr>
          <w:rFonts w:asciiTheme="minorHAnsi" w:hAnsiTheme="minorHAnsi" w:cstheme="minorHAnsi"/>
          <w:lang w:val="en-GB"/>
        </w:rPr>
        <w:t>A high degree of informality enables creative work and increases motivation.</w:t>
      </w:r>
    </w:p>
    <w:p w14:paraId="3F2362FC" w14:textId="77777777" w:rsidR="00A62351" w:rsidRPr="001B721A" w:rsidRDefault="00A62351" w:rsidP="00A62351">
      <w:pPr>
        <w:pStyle w:val="Odstavecseseznamem"/>
        <w:numPr>
          <w:ilvl w:val="0"/>
          <w:numId w:val="5"/>
        </w:numPr>
        <w:rPr>
          <w:rFonts w:asciiTheme="minorHAnsi" w:hAnsiTheme="minorHAnsi" w:cstheme="minorHAnsi"/>
          <w:lang w:val="en-GB"/>
        </w:rPr>
      </w:pPr>
      <w:r w:rsidRPr="001B721A">
        <w:rPr>
          <w:rFonts w:asciiTheme="minorHAnsi" w:hAnsiTheme="minorHAnsi" w:cstheme="minorHAnsi"/>
          <w:lang w:val="en-GB"/>
        </w:rPr>
        <w:t>Flat hierarchies enable interdisciplinary work.</w:t>
      </w:r>
    </w:p>
    <w:p w14:paraId="4B993EF4" w14:textId="77777777" w:rsidR="00A62351" w:rsidRPr="001B721A" w:rsidRDefault="00A62351" w:rsidP="00A62351">
      <w:pPr>
        <w:pStyle w:val="Odstavecseseznamem"/>
        <w:numPr>
          <w:ilvl w:val="0"/>
          <w:numId w:val="5"/>
        </w:numPr>
        <w:rPr>
          <w:rFonts w:asciiTheme="minorHAnsi" w:hAnsiTheme="minorHAnsi" w:cstheme="minorHAnsi"/>
          <w:lang w:val="en-GB"/>
        </w:rPr>
      </w:pPr>
      <w:r w:rsidRPr="001B721A">
        <w:rPr>
          <w:rFonts w:asciiTheme="minorHAnsi" w:hAnsiTheme="minorHAnsi" w:cstheme="minorHAnsi"/>
          <w:lang w:val="en-GB"/>
        </w:rPr>
        <w:t>Innovative ideas of employees can be implemented more quickly.</w:t>
      </w:r>
    </w:p>
    <w:p w14:paraId="5110F593"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All characteristics of SMEs for all HRM tasks must be considered in the development of the HR strategy as there are limited resources available, in recruiting due to the importance of establishing employer brand and in pay and reward management e.g. by including non-financial rewards to stay competitive.</w:t>
      </w:r>
    </w:p>
    <w:p w14:paraId="12A9E790"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26" w:name="_Toc17715459"/>
      <w:r w:rsidRPr="001B721A">
        <w:rPr>
          <w:rFonts w:asciiTheme="minorHAnsi" w:eastAsia="Calibri" w:hAnsiTheme="minorHAnsi" w:cstheme="minorHAnsi"/>
          <w:b/>
          <w:bCs/>
          <w:noProof/>
          <w:color w:val="auto"/>
          <w:kern w:val="28"/>
          <w:sz w:val="24"/>
          <w:lang w:val="en-GB" w:eastAsia="en-US"/>
        </w:rPr>
        <w:lastRenderedPageBreak/>
        <w:t>HRM and performance management: special aspects in SMEs</w:t>
      </w:r>
      <w:bookmarkEnd w:id="26"/>
      <w:r w:rsidRPr="001B721A">
        <w:rPr>
          <w:rFonts w:asciiTheme="minorHAnsi" w:eastAsia="Calibri" w:hAnsiTheme="minorHAnsi" w:cstheme="minorHAnsi"/>
          <w:b/>
          <w:bCs/>
          <w:noProof/>
          <w:color w:val="auto"/>
          <w:kern w:val="28"/>
          <w:sz w:val="24"/>
          <w:lang w:val="en-GB" w:eastAsia="en-US"/>
        </w:rPr>
        <w:t xml:space="preserve">  </w:t>
      </w:r>
    </w:p>
    <w:p w14:paraId="1B254D04" w14:textId="3998DAD6"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SMEs can use and communicate the characteristic features by emphasizing their special characteristics offered to employees, e.g.</w:t>
      </w:r>
    </w:p>
    <w:p w14:paraId="010853CB" w14:textId="77777777" w:rsidR="00A62351" w:rsidRPr="001B721A" w:rsidRDefault="00A62351" w:rsidP="00A62351">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 xml:space="preserve">Communicate family working atmosphere to attract and retain young candidates </w:t>
      </w:r>
    </w:p>
    <w:p w14:paraId="37835535" w14:textId="77777777" w:rsidR="00A62351" w:rsidRPr="001B721A" w:rsidRDefault="00A62351" w:rsidP="00A62351">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A high degree of informality enables creative work and increases motivation.</w:t>
      </w:r>
    </w:p>
    <w:p w14:paraId="4468B084" w14:textId="77777777" w:rsidR="00A62351" w:rsidRPr="001B721A" w:rsidRDefault="00A62351" w:rsidP="00A62351">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Flat hierarchies enable interdisciplinary work.</w:t>
      </w:r>
    </w:p>
    <w:p w14:paraId="1CEB977B" w14:textId="0589A294" w:rsidR="00A62351" w:rsidRPr="001B721A" w:rsidRDefault="00A62351" w:rsidP="000969DB">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 xml:space="preserve">Innovative ideas of employees </w:t>
      </w:r>
      <w:r w:rsidR="000969DB" w:rsidRPr="001B721A">
        <w:rPr>
          <w:rFonts w:asciiTheme="minorHAnsi" w:hAnsiTheme="minorHAnsi" w:cstheme="minorHAnsi"/>
          <w:lang w:val="en-GB"/>
        </w:rPr>
        <w:t xml:space="preserve">can be implemented more quickly </w:t>
      </w:r>
      <w:r w:rsidRPr="001B721A">
        <w:rPr>
          <w:rFonts w:asciiTheme="minorHAnsi" w:hAnsiTheme="minorHAnsi" w:cstheme="minorHAnsi"/>
          <w:lang w:val="en-GB"/>
        </w:rPr>
        <w:t>(Prouska &amp; Psychogios, 2019)</w:t>
      </w:r>
      <w:r w:rsidR="001E414A" w:rsidRPr="001B721A">
        <w:rPr>
          <w:rFonts w:asciiTheme="minorHAnsi" w:hAnsiTheme="minorHAnsi" w:cstheme="minorHAnsi"/>
          <w:lang w:val="en-GB"/>
        </w:rPr>
        <w:t>.</w:t>
      </w:r>
    </w:p>
    <w:p w14:paraId="151F1D62"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All characteristics of SMEs for all HRM tasks have to be considered!</w:t>
      </w:r>
    </w:p>
    <w:p w14:paraId="65B6E7F4" w14:textId="77777777" w:rsidR="00A62351" w:rsidRPr="001B721A" w:rsidRDefault="00A62351" w:rsidP="00A62351">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 xml:space="preserve">in the development of the HR strategy </w:t>
      </w:r>
      <w:r w:rsidRPr="001B721A">
        <w:rPr>
          <w:rFonts w:asciiTheme="minorHAnsi" w:hAnsiTheme="minorHAnsi" w:cstheme="minorHAnsi"/>
          <w:lang w:val="en-GB"/>
        </w:rPr>
        <w:sym w:font="Wingdings" w:char="F0E0"/>
      </w:r>
      <w:r w:rsidRPr="001B721A">
        <w:rPr>
          <w:rFonts w:asciiTheme="minorHAnsi" w:hAnsiTheme="minorHAnsi" w:cstheme="minorHAnsi"/>
          <w:lang w:val="en-GB"/>
        </w:rPr>
        <w:t xml:space="preserve"> limited resources available</w:t>
      </w:r>
    </w:p>
    <w:p w14:paraId="34ED740D" w14:textId="77777777" w:rsidR="00A62351" w:rsidRPr="001B721A" w:rsidRDefault="00A62351" w:rsidP="00A62351">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 xml:space="preserve">in recruiting </w:t>
      </w:r>
      <w:r w:rsidRPr="001B721A">
        <w:rPr>
          <w:rFonts w:asciiTheme="minorHAnsi" w:hAnsiTheme="minorHAnsi" w:cstheme="minorHAnsi"/>
          <w:lang w:val="en-GB"/>
        </w:rPr>
        <w:sym w:font="Wingdings" w:char="F0E0"/>
      </w:r>
      <w:r w:rsidRPr="001B721A">
        <w:rPr>
          <w:rFonts w:asciiTheme="minorHAnsi" w:hAnsiTheme="minorHAnsi" w:cstheme="minorHAnsi"/>
          <w:lang w:val="en-GB"/>
        </w:rPr>
        <w:t xml:space="preserve"> importance of establishing employer brand </w:t>
      </w:r>
    </w:p>
    <w:p w14:paraId="0A463CD8" w14:textId="381027EC" w:rsidR="00A62351" w:rsidRPr="001B721A" w:rsidRDefault="00A62351" w:rsidP="000969DB">
      <w:pPr>
        <w:pStyle w:val="Odstavecseseznamem"/>
        <w:numPr>
          <w:ilvl w:val="0"/>
          <w:numId w:val="8"/>
        </w:numPr>
        <w:rPr>
          <w:rFonts w:asciiTheme="minorHAnsi" w:hAnsiTheme="minorHAnsi" w:cstheme="minorHAnsi"/>
          <w:lang w:val="en-GB"/>
        </w:rPr>
      </w:pPr>
      <w:r w:rsidRPr="001B721A">
        <w:rPr>
          <w:rFonts w:asciiTheme="minorHAnsi" w:hAnsiTheme="minorHAnsi" w:cstheme="minorHAnsi"/>
          <w:lang w:val="en-GB"/>
        </w:rPr>
        <w:t xml:space="preserve">in pay and reward management </w:t>
      </w:r>
      <w:r w:rsidRPr="001B721A">
        <w:rPr>
          <w:rFonts w:asciiTheme="minorHAnsi" w:hAnsiTheme="minorHAnsi" w:cstheme="minorHAnsi"/>
          <w:lang w:val="en-GB"/>
        </w:rPr>
        <w:sym w:font="Wingdings" w:char="F0E0"/>
      </w:r>
      <w:r w:rsidRPr="001B721A">
        <w:rPr>
          <w:rFonts w:asciiTheme="minorHAnsi" w:hAnsiTheme="minorHAnsi" w:cstheme="minorHAnsi"/>
          <w:lang w:val="en-GB"/>
        </w:rPr>
        <w:t xml:space="preserve"> include non-financial rewards to </w:t>
      </w:r>
      <w:r w:rsidR="001E414A" w:rsidRPr="001B721A">
        <w:rPr>
          <w:rFonts w:asciiTheme="minorHAnsi" w:hAnsiTheme="minorHAnsi" w:cstheme="minorHAnsi"/>
          <w:lang w:val="en-GB"/>
        </w:rPr>
        <w:t xml:space="preserve">remain </w:t>
      </w:r>
      <w:r w:rsidRPr="001B721A">
        <w:rPr>
          <w:rFonts w:asciiTheme="minorHAnsi" w:hAnsiTheme="minorHAnsi" w:cstheme="minorHAnsi"/>
          <w:lang w:val="en-GB"/>
        </w:rPr>
        <w:t>competitive</w:t>
      </w:r>
      <w:r w:rsidR="000969DB" w:rsidRPr="001B721A">
        <w:rPr>
          <w:rFonts w:asciiTheme="minorHAnsi" w:hAnsiTheme="minorHAnsi" w:cstheme="minorHAnsi"/>
          <w:lang w:val="en-US"/>
        </w:rPr>
        <w:t xml:space="preserve"> </w:t>
      </w:r>
      <w:r w:rsidRPr="001B721A">
        <w:rPr>
          <w:rFonts w:asciiTheme="minorHAnsi" w:hAnsiTheme="minorHAnsi" w:cstheme="minorHAnsi"/>
          <w:lang w:val="en-GB"/>
        </w:rPr>
        <w:t>(Prouska &amp; Psychogios, 2019)</w:t>
      </w:r>
      <w:r w:rsidR="001E414A" w:rsidRPr="001B721A">
        <w:rPr>
          <w:rFonts w:asciiTheme="minorHAnsi" w:hAnsiTheme="minorHAnsi" w:cstheme="minorHAnsi"/>
          <w:lang w:val="en-GB"/>
        </w:rPr>
        <w:t>.</w:t>
      </w:r>
    </w:p>
    <w:p w14:paraId="4398D1BB" w14:textId="77777777" w:rsidR="00A62351" w:rsidRPr="001B721A" w:rsidRDefault="00A62351" w:rsidP="0080288E">
      <w:pPr>
        <w:pStyle w:val="Nadpis1"/>
        <w:rPr>
          <w:rFonts w:cstheme="minorHAnsi"/>
        </w:rPr>
      </w:pPr>
      <w:bookmarkStart w:id="27" w:name="_Toc17715460"/>
      <w:r w:rsidRPr="001B721A">
        <w:rPr>
          <w:rFonts w:cstheme="minorHAnsi"/>
        </w:rPr>
        <w:t>HRM for SMEs in numbers (specifics from SHARPEN research)</w:t>
      </w:r>
      <w:bookmarkEnd w:id="27"/>
    </w:p>
    <w:p w14:paraId="58B2D3AA" w14:textId="77777777" w:rsidR="00A62351" w:rsidRPr="001B721A" w:rsidRDefault="00A62351" w:rsidP="00A62351">
      <w:pPr>
        <w:ind w:left="0" w:firstLine="0"/>
        <w:rPr>
          <w:rFonts w:asciiTheme="minorHAnsi" w:hAnsiTheme="minorHAnsi" w:cstheme="minorHAnsi"/>
          <w:lang w:val="en-GB"/>
        </w:rPr>
      </w:pPr>
      <w:r w:rsidRPr="001B721A">
        <w:rPr>
          <w:rFonts w:asciiTheme="minorHAnsi" w:hAnsiTheme="minorHAnsi" w:cstheme="minorHAnsi"/>
          <w:lang w:val="en-GB"/>
        </w:rPr>
        <w:t>During the SHARPEN project, SMEs from all the five observed countries were asked about their HRM approach. Accord</w:t>
      </w:r>
      <w:r w:rsidR="00544342" w:rsidRPr="001B721A">
        <w:rPr>
          <w:rFonts w:asciiTheme="minorHAnsi" w:hAnsiTheme="minorHAnsi" w:cstheme="minorHAnsi"/>
          <w:lang w:val="en-GB"/>
        </w:rPr>
        <w:t>ing to the results depicted in Figure 8</w:t>
      </w:r>
      <w:r w:rsidRPr="001B721A">
        <w:rPr>
          <w:rFonts w:asciiTheme="minorHAnsi" w:hAnsiTheme="minorHAnsi" w:cstheme="minorHAnsi"/>
          <w:lang w:val="en-GB"/>
        </w:rPr>
        <w:t xml:space="preserve">, the availability of HR departments in SMEs varies from country to country. SMEs in Finland (6%) and the Czech Republic (18%) have the lowest percentage of SMEs with HR departments, compared to the UK (33%), Lithuania (45%) or Germany (54%). </w:t>
      </w:r>
    </w:p>
    <w:p w14:paraId="5F6F0DB4" w14:textId="77777777" w:rsidR="00A62351" w:rsidRPr="001B721A" w:rsidRDefault="00A62351" w:rsidP="00A62351">
      <w:pPr>
        <w:pStyle w:val="Titulek"/>
        <w:keepNext/>
        <w:ind w:left="0" w:firstLine="0"/>
        <w:jc w:val="left"/>
        <w:rPr>
          <w:rFonts w:asciiTheme="minorHAnsi" w:hAnsiTheme="minorHAnsi" w:cstheme="minorHAnsi"/>
          <w:i w:val="0"/>
          <w:iCs w:val="0"/>
          <w:color w:val="auto"/>
          <w:sz w:val="24"/>
          <w:szCs w:val="22"/>
          <w:lang w:val="en-GB"/>
        </w:rPr>
      </w:pPr>
      <w:bookmarkStart w:id="28" w:name="_Toc8395900"/>
      <w:r w:rsidRPr="001B721A">
        <w:rPr>
          <w:rFonts w:asciiTheme="minorHAnsi" w:hAnsiTheme="minorHAnsi" w:cstheme="minorHAnsi"/>
          <w:i w:val="0"/>
          <w:iCs w:val="0"/>
          <w:color w:val="auto"/>
          <w:sz w:val="24"/>
          <w:szCs w:val="22"/>
          <w:lang w:val="en-GB"/>
        </w:rPr>
        <w:t xml:space="preserve">Figure </w:t>
      </w:r>
      <w:r w:rsidR="00357D7D" w:rsidRPr="001B721A">
        <w:rPr>
          <w:rFonts w:asciiTheme="minorHAnsi" w:hAnsiTheme="minorHAnsi" w:cstheme="minorHAnsi"/>
          <w:i w:val="0"/>
          <w:iCs w:val="0"/>
          <w:color w:val="auto"/>
          <w:sz w:val="24"/>
          <w:szCs w:val="22"/>
          <w:lang w:val="en-GB"/>
        </w:rPr>
        <w:t>8.</w:t>
      </w:r>
      <w:r w:rsidRPr="001B721A">
        <w:rPr>
          <w:rFonts w:asciiTheme="minorHAnsi" w:hAnsiTheme="minorHAnsi" w:cstheme="minorHAnsi"/>
          <w:i w:val="0"/>
          <w:iCs w:val="0"/>
          <w:color w:val="auto"/>
          <w:sz w:val="24"/>
          <w:szCs w:val="22"/>
          <w:lang w:val="en-GB"/>
        </w:rPr>
        <w:t xml:space="preserve"> Does your organisation have an HR department?</w:t>
      </w:r>
      <w:bookmarkEnd w:id="28"/>
    </w:p>
    <w:p w14:paraId="426D9047" w14:textId="77777777" w:rsidR="00A62351" w:rsidRPr="001B721A" w:rsidRDefault="00A62351" w:rsidP="00A62351">
      <w:pPr>
        <w:ind w:left="0" w:firstLine="0"/>
        <w:jc w:val="center"/>
        <w:rPr>
          <w:rFonts w:asciiTheme="minorHAnsi" w:hAnsiTheme="minorHAnsi" w:cstheme="minorHAnsi"/>
          <w:lang w:val="en-GB"/>
        </w:rPr>
      </w:pPr>
      <w:r w:rsidRPr="001B721A">
        <w:rPr>
          <w:rFonts w:asciiTheme="minorHAnsi" w:hAnsiTheme="minorHAnsi" w:cstheme="minorHAnsi"/>
          <w:b/>
          <w:bCs/>
          <w:noProof/>
          <w:color w:val="333333"/>
          <w:szCs w:val="24"/>
          <w:lang w:val="en-GB" w:eastAsia="en-GB"/>
        </w:rPr>
        <w:drawing>
          <wp:inline distT="0" distB="0" distL="0" distR="0" wp14:anchorId="6CF25F41" wp14:editId="66C593E9">
            <wp:extent cx="4568063" cy="274320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1960" cy="2745540"/>
                    </a:xfrm>
                    <a:prstGeom prst="rect">
                      <a:avLst/>
                    </a:prstGeom>
                    <a:noFill/>
                  </pic:spPr>
                </pic:pic>
              </a:graphicData>
            </a:graphic>
          </wp:inline>
        </w:drawing>
      </w:r>
    </w:p>
    <w:p w14:paraId="150D8BE8" w14:textId="2DAB64ED" w:rsidR="008C6202" w:rsidRPr="00EA1D84" w:rsidRDefault="008C6202" w:rsidP="00EA1D84">
      <w:pPr>
        <w:spacing w:after="172"/>
        <w:ind w:left="-15" w:right="0" w:firstLine="0"/>
        <w:jc w:val="left"/>
        <w:rPr>
          <w:rFonts w:ascii="Calibri" w:hAnsi="Calibri"/>
          <w:color w:val="auto"/>
          <w:lang w:val="en-GB"/>
        </w:rPr>
      </w:pPr>
      <w:r w:rsidRPr="00EA1D84">
        <w:rPr>
          <w:rFonts w:ascii="Calibri" w:hAnsi="Calibri"/>
          <w:color w:val="auto"/>
          <w:lang w:val="en-GB"/>
        </w:rPr>
        <w:t xml:space="preserve">Source: </w:t>
      </w:r>
      <w:r>
        <w:rPr>
          <w:rFonts w:ascii="Calibri" w:hAnsi="Calibri"/>
          <w:color w:val="auto"/>
          <w:lang w:val="en-GB"/>
        </w:rPr>
        <w:t>Maršíková et al. (2019)</w:t>
      </w:r>
    </w:p>
    <w:p w14:paraId="683E8C4B" w14:textId="77777777" w:rsidR="00A62351" w:rsidRPr="001B721A" w:rsidRDefault="00A62351" w:rsidP="00A62351">
      <w:pPr>
        <w:spacing w:after="160" w:line="256" w:lineRule="auto"/>
        <w:ind w:left="0" w:right="0" w:firstLine="0"/>
        <w:rPr>
          <w:rFonts w:asciiTheme="minorHAnsi" w:hAnsiTheme="minorHAnsi" w:cstheme="minorHAnsi"/>
          <w:lang w:val="en-GB"/>
        </w:rPr>
      </w:pPr>
      <w:r w:rsidRPr="001B721A">
        <w:rPr>
          <w:rFonts w:asciiTheme="minorHAnsi" w:hAnsiTheme="minorHAnsi" w:cstheme="minorHAnsi"/>
          <w:lang w:val="en-GB"/>
        </w:rPr>
        <w:t>This observation partly relates to the number</w:t>
      </w:r>
      <w:r w:rsidR="00544342" w:rsidRPr="001B721A">
        <w:rPr>
          <w:rFonts w:asciiTheme="minorHAnsi" w:hAnsiTheme="minorHAnsi" w:cstheme="minorHAnsi"/>
          <w:lang w:val="en-GB"/>
        </w:rPr>
        <w:t xml:space="preserve"> of employees of the SMEs (see Figure 9</w:t>
      </w:r>
      <w:r w:rsidRPr="001B721A">
        <w:rPr>
          <w:rFonts w:asciiTheme="minorHAnsi" w:hAnsiTheme="minorHAnsi" w:cstheme="minorHAnsi"/>
          <w:lang w:val="en-GB"/>
        </w:rPr>
        <w:t xml:space="preserve">). The countries with the lowest percentage of SMEs equipped with HR departments also have the </w:t>
      </w:r>
      <w:r w:rsidRPr="001B721A">
        <w:rPr>
          <w:rFonts w:asciiTheme="minorHAnsi" w:hAnsiTheme="minorHAnsi" w:cstheme="minorHAnsi"/>
          <w:lang w:val="en-GB"/>
        </w:rPr>
        <w:lastRenderedPageBreak/>
        <w:t>highest percentage of SMEs employing only up to nine staff. These are namely Finland, the Czech Republic and Lithuania. These countries also appear to have less medium-sized SMEs (employing 50 to 249 staff), with percentages ranging from 7% (Finland) to 34% (Czech Republic).</w:t>
      </w:r>
    </w:p>
    <w:p w14:paraId="4298FBB4" w14:textId="77777777" w:rsidR="00A62351" w:rsidRPr="001B721A" w:rsidRDefault="00A62351" w:rsidP="00A62351">
      <w:pPr>
        <w:pStyle w:val="Titulek"/>
        <w:keepNext/>
        <w:ind w:left="0" w:firstLine="0"/>
        <w:jc w:val="left"/>
        <w:rPr>
          <w:rFonts w:asciiTheme="minorHAnsi" w:hAnsiTheme="minorHAnsi" w:cstheme="minorHAnsi"/>
          <w:i w:val="0"/>
          <w:iCs w:val="0"/>
          <w:color w:val="auto"/>
          <w:sz w:val="24"/>
          <w:szCs w:val="22"/>
          <w:lang w:val="en-GB"/>
        </w:rPr>
      </w:pPr>
      <w:bookmarkStart w:id="29" w:name="_Toc8395901"/>
      <w:r w:rsidRPr="001B721A">
        <w:rPr>
          <w:rFonts w:asciiTheme="minorHAnsi" w:hAnsiTheme="minorHAnsi" w:cstheme="minorHAnsi"/>
          <w:i w:val="0"/>
          <w:iCs w:val="0"/>
          <w:color w:val="auto"/>
          <w:sz w:val="24"/>
          <w:szCs w:val="22"/>
          <w:lang w:val="en-GB"/>
        </w:rPr>
        <w:t xml:space="preserve">Figure </w:t>
      </w:r>
      <w:r w:rsidR="00357D7D" w:rsidRPr="001B721A">
        <w:rPr>
          <w:rFonts w:asciiTheme="minorHAnsi" w:hAnsiTheme="minorHAnsi" w:cstheme="minorHAnsi"/>
          <w:i w:val="0"/>
          <w:iCs w:val="0"/>
          <w:color w:val="auto"/>
          <w:sz w:val="24"/>
          <w:szCs w:val="22"/>
          <w:lang w:val="en-GB"/>
        </w:rPr>
        <w:t>9.</w:t>
      </w:r>
      <w:r w:rsidRPr="001B721A">
        <w:rPr>
          <w:rFonts w:asciiTheme="minorHAnsi" w:hAnsiTheme="minorHAnsi" w:cstheme="minorHAnsi"/>
          <w:i w:val="0"/>
          <w:iCs w:val="0"/>
          <w:color w:val="auto"/>
          <w:sz w:val="24"/>
          <w:szCs w:val="22"/>
          <w:lang w:val="en-GB"/>
        </w:rPr>
        <w:t xml:space="preserve"> How many staff (Full Time Equivalent) do you employ in your organisation?</w:t>
      </w:r>
      <w:bookmarkEnd w:id="29"/>
    </w:p>
    <w:p w14:paraId="01FD042F" w14:textId="77777777" w:rsidR="00A62351" w:rsidRPr="001B721A" w:rsidRDefault="00A62351" w:rsidP="00A62351">
      <w:pPr>
        <w:spacing w:after="160" w:line="256" w:lineRule="auto"/>
        <w:ind w:left="0" w:right="0" w:firstLine="0"/>
        <w:jc w:val="center"/>
        <w:rPr>
          <w:rFonts w:asciiTheme="minorHAnsi" w:hAnsiTheme="minorHAnsi" w:cstheme="minorHAnsi"/>
          <w:lang w:val="en-GB"/>
        </w:rPr>
      </w:pPr>
      <w:r w:rsidRPr="001B721A">
        <w:rPr>
          <w:rFonts w:asciiTheme="minorHAnsi" w:hAnsiTheme="minorHAnsi" w:cstheme="minorHAnsi"/>
          <w:noProof/>
          <w:lang w:val="en-GB" w:eastAsia="en-GB"/>
        </w:rPr>
        <w:drawing>
          <wp:inline distT="0" distB="0" distL="0" distR="0" wp14:anchorId="2AFE2581" wp14:editId="2FFE2D56">
            <wp:extent cx="4585361" cy="2758440"/>
            <wp:effectExtent l="0" t="0" r="571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9417" cy="2760880"/>
                    </a:xfrm>
                    <a:prstGeom prst="rect">
                      <a:avLst/>
                    </a:prstGeom>
                    <a:noFill/>
                  </pic:spPr>
                </pic:pic>
              </a:graphicData>
            </a:graphic>
          </wp:inline>
        </w:drawing>
      </w:r>
    </w:p>
    <w:p w14:paraId="7BC6E513" w14:textId="26304151" w:rsidR="008C6202" w:rsidRPr="00EA1D84" w:rsidRDefault="008C6202" w:rsidP="00EA1D84">
      <w:pPr>
        <w:spacing w:after="172"/>
        <w:ind w:left="-15" w:right="0" w:firstLine="0"/>
        <w:jc w:val="left"/>
        <w:rPr>
          <w:rFonts w:ascii="Calibri" w:hAnsi="Calibri"/>
          <w:color w:val="auto"/>
          <w:lang w:val="en-GB"/>
        </w:rPr>
      </w:pPr>
      <w:r w:rsidRPr="00EA1D84">
        <w:rPr>
          <w:rFonts w:ascii="Calibri" w:hAnsi="Calibri"/>
          <w:color w:val="auto"/>
          <w:lang w:val="en-GB"/>
        </w:rPr>
        <w:t xml:space="preserve">Source: </w:t>
      </w:r>
      <w:r>
        <w:rPr>
          <w:rFonts w:ascii="Calibri" w:hAnsi="Calibri"/>
          <w:color w:val="auto"/>
          <w:lang w:val="en-GB"/>
        </w:rPr>
        <w:t>Maršíková et al. (2019)</w:t>
      </w:r>
    </w:p>
    <w:p w14:paraId="344C9D5C" w14:textId="1BFCCC12" w:rsidR="00A62351" w:rsidRPr="001B721A" w:rsidRDefault="00A62351" w:rsidP="00A62351">
      <w:pPr>
        <w:spacing w:after="160" w:line="256" w:lineRule="auto"/>
        <w:ind w:left="0" w:right="0" w:firstLine="0"/>
        <w:rPr>
          <w:rFonts w:asciiTheme="minorHAnsi" w:hAnsiTheme="minorHAnsi" w:cstheme="minorHAnsi"/>
          <w:lang w:val="en-GB"/>
        </w:rPr>
      </w:pPr>
      <w:r w:rsidRPr="001B721A">
        <w:rPr>
          <w:rFonts w:asciiTheme="minorHAnsi" w:hAnsiTheme="minorHAnsi" w:cstheme="minorHAnsi"/>
          <w:lang w:val="en-GB"/>
        </w:rPr>
        <w:t xml:space="preserve">According to the SHARPEN research, the administrative HRM tasks in SMEs are mostly performed by the business </w:t>
      </w:r>
      <w:r w:rsidR="00544342" w:rsidRPr="001B721A">
        <w:rPr>
          <w:rFonts w:asciiTheme="minorHAnsi" w:hAnsiTheme="minorHAnsi" w:cstheme="minorHAnsi"/>
          <w:lang w:val="en-GB"/>
        </w:rPr>
        <w:t>owner or an HR specialist (see Figure 10</w:t>
      </w:r>
      <w:r w:rsidRPr="001B721A">
        <w:rPr>
          <w:rFonts w:asciiTheme="minorHAnsi" w:hAnsiTheme="minorHAnsi" w:cstheme="minorHAnsi"/>
          <w:lang w:val="en-GB"/>
        </w:rPr>
        <w:t xml:space="preserve">). Sometimes HRM administration is also done by </w:t>
      </w:r>
      <w:r w:rsidR="001E414A" w:rsidRPr="001B721A">
        <w:rPr>
          <w:rFonts w:asciiTheme="minorHAnsi" w:hAnsiTheme="minorHAnsi" w:cstheme="minorHAnsi"/>
          <w:lang w:val="en-GB"/>
        </w:rPr>
        <w:t>l</w:t>
      </w:r>
      <w:r w:rsidRPr="001B721A">
        <w:rPr>
          <w:rFonts w:asciiTheme="minorHAnsi" w:hAnsiTheme="minorHAnsi" w:cstheme="minorHAnsi"/>
          <w:lang w:val="en-GB"/>
        </w:rPr>
        <w:t>ine managers, accountants or administrative workers. The distribution of HR administrative work varies somewhat between the surveyed countries. However, a general pattern of who mostly performs HRM administration can be observed.</w:t>
      </w:r>
    </w:p>
    <w:p w14:paraId="7A3D9B06" w14:textId="50C7E634" w:rsidR="00A62351" w:rsidRPr="001B721A" w:rsidRDefault="00A62351" w:rsidP="00A62351">
      <w:pPr>
        <w:pStyle w:val="Titulek"/>
        <w:keepNext/>
        <w:ind w:left="0" w:firstLine="0"/>
        <w:jc w:val="left"/>
        <w:rPr>
          <w:rFonts w:asciiTheme="minorHAnsi" w:hAnsiTheme="minorHAnsi" w:cstheme="minorHAnsi"/>
          <w:i w:val="0"/>
          <w:iCs w:val="0"/>
          <w:noProof/>
          <w:color w:val="auto"/>
          <w:sz w:val="24"/>
          <w:szCs w:val="22"/>
          <w:lang w:val="en-GB"/>
        </w:rPr>
      </w:pPr>
      <w:bookmarkStart w:id="30" w:name="_Toc8395902"/>
      <w:r w:rsidRPr="001B721A">
        <w:rPr>
          <w:rFonts w:asciiTheme="minorHAnsi" w:hAnsiTheme="minorHAnsi" w:cstheme="minorHAnsi"/>
          <w:i w:val="0"/>
          <w:iCs w:val="0"/>
          <w:noProof/>
          <w:color w:val="auto"/>
          <w:sz w:val="24"/>
          <w:szCs w:val="22"/>
          <w:lang w:val="en-GB"/>
        </w:rPr>
        <w:lastRenderedPageBreak/>
        <w:t xml:space="preserve">Figure </w:t>
      </w:r>
      <w:r w:rsidR="00357D7D" w:rsidRPr="001B721A">
        <w:rPr>
          <w:rFonts w:asciiTheme="minorHAnsi" w:hAnsiTheme="minorHAnsi" w:cstheme="minorHAnsi"/>
          <w:i w:val="0"/>
          <w:iCs w:val="0"/>
          <w:noProof/>
          <w:color w:val="auto"/>
          <w:sz w:val="24"/>
          <w:szCs w:val="22"/>
          <w:lang w:val="en-GB"/>
        </w:rPr>
        <w:t>10.</w:t>
      </w:r>
      <w:r w:rsidRPr="001B721A">
        <w:rPr>
          <w:rFonts w:asciiTheme="minorHAnsi" w:hAnsiTheme="minorHAnsi" w:cstheme="minorHAnsi"/>
          <w:i w:val="0"/>
          <w:iCs w:val="0"/>
          <w:noProof/>
          <w:color w:val="auto"/>
          <w:sz w:val="24"/>
          <w:szCs w:val="22"/>
          <w:lang w:val="en-GB"/>
        </w:rPr>
        <w:t xml:space="preserve"> Who performs HRM administration in your organisation?</w:t>
      </w:r>
      <w:bookmarkEnd w:id="30"/>
    </w:p>
    <w:p w14:paraId="287135C2" w14:textId="77777777" w:rsidR="00A62351" w:rsidRPr="001B721A" w:rsidRDefault="00A62351" w:rsidP="00A62351">
      <w:pPr>
        <w:spacing w:after="160" w:line="256" w:lineRule="auto"/>
        <w:ind w:left="0" w:right="0" w:firstLine="0"/>
        <w:jc w:val="center"/>
        <w:rPr>
          <w:rFonts w:asciiTheme="minorHAnsi" w:hAnsiTheme="minorHAnsi" w:cstheme="minorHAnsi"/>
          <w:lang w:val="en-GB"/>
        </w:rPr>
      </w:pPr>
      <w:r w:rsidRPr="001B721A">
        <w:rPr>
          <w:rFonts w:asciiTheme="minorHAnsi" w:hAnsiTheme="minorHAnsi" w:cstheme="minorHAnsi"/>
          <w:b/>
          <w:bCs/>
          <w:noProof/>
          <w:color w:val="333333"/>
          <w:szCs w:val="24"/>
          <w:lang w:val="en-GB" w:eastAsia="en-GB"/>
        </w:rPr>
        <w:drawing>
          <wp:inline distT="0" distB="0" distL="0" distR="0" wp14:anchorId="3704D68B" wp14:editId="60465499">
            <wp:extent cx="5271809" cy="332232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864" cy="3328657"/>
                    </a:xfrm>
                    <a:prstGeom prst="rect">
                      <a:avLst/>
                    </a:prstGeom>
                    <a:noFill/>
                  </pic:spPr>
                </pic:pic>
              </a:graphicData>
            </a:graphic>
          </wp:inline>
        </w:drawing>
      </w:r>
    </w:p>
    <w:p w14:paraId="00852117" w14:textId="2446770D" w:rsidR="008C6202" w:rsidRPr="00EA1D84" w:rsidRDefault="008C6202" w:rsidP="00EA1D84">
      <w:pPr>
        <w:spacing w:after="0" w:line="259" w:lineRule="auto"/>
        <w:ind w:left="-17" w:right="0" w:firstLine="0"/>
        <w:jc w:val="left"/>
        <w:rPr>
          <w:rFonts w:ascii="Calibri" w:hAnsi="Calibri"/>
          <w:color w:val="auto"/>
          <w:lang w:val="en-GB"/>
        </w:rPr>
      </w:pPr>
      <w:r w:rsidRPr="00EA1D84">
        <w:rPr>
          <w:rFonts w:ascii="Calibri" w:hAnsi="Calibri"/>
          <w:color w:val="auto"/>
          <w:lang w:val="en-GB"/>
        </w:rPr>
        <w:t xml:space="preserve">Source: </w:t>
      </w:r>
      <w:r>
        <w:rPr>
          <w:rFonts w:ascii="Calibri" w:hAnsi="Calibri"/>
          <w:color w:val="auto"/>
          <w:lang w:val="en-GB"/>
        </w:rPr>
        <w:t>Maršíková et al. (2019)</w:t>
      </w:r>
    </w:p>
    <w:p w14:paraId="75F0E422" w14:textId="68CD1862" w:rsidR="00805CC1" w:rsidRPr="00EA1D84" w:rsidRDefault="00805CC1" w:rsidP="0029472E">
      <w:pPr>
        <w:spacing w:line="240" w:lineRule="auto"/>
        <w:ind w:left="0" w:firstLine="0"/>
        <w:jc w:val="left"/>
        <w:rPr>
          <w:rFonts w:asciiTheme="minorHAnsi" w:hAnsiTheme="minorHAnsi"/>
          <w:i/>
          <w:lang w:val="en-GB"/>
        </w:rPr>
      </w:pPr>
      <w:r w:rsidRPr="00EA1D84">
        <w:rPr>
          <w:rFonts w:asciiTheme="minorHAnsi" w:hAnsiTheme="minorHAnsi"/>
          <w:i/>
          <w:lang w:val="en-GB"/>
        </w:rPr>
        <w:t>Note: respondents could choose more than 1 option</w:t>
      </w:r>
    </w:p>
    <w:p w14:paraId="109EE247" w14:textId="69378143"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In general, the most relevant HRM activities for SMEs seem to be HR administration, employee recruitment and selection, induction processes (e.g. welcome packages for new employees), reward management and employee satisfaction and engagement. Activities rated as less important for SMEs included Using personnel information systems, monitoring KP</w:t>
      </w:r>
      <w:r w:rsidR="001E414A" w:rsidRPr="001B721A">
        <w:rPr>
          <w:rFonts w:asciiTheme="minorHAnsi" w:hAnsiTheme="minorHAnsi" w:cstheme="minorHAnsi"/>
          <w:lang w:val="en-GB"/>
        </w:rPr>
        <w:t xml:space="preserve">Is (key performance indicators) </w:t>
      </w:r>
      <w:r w:rsidRPr="001B721A">
        <w:rPr>
          <w:rFonts w:asciiTheme="minorHAnsi" w:hAnsiTheme="minorHAnsi" w:cstheme="minorHAnsi"/>
          <w:lang w:val="en-GB"/>
        </w:rPr>
        <w:t>in HR, career management and employee termination.</w:t>
      </w:r>
    </w:p>
    <w:p w14:paraId="55C77E7A" w14:textId="77777777" w:rsidR="0029472E" w:rsidRPr="001B721A" w:rsidRDefault="0029472E" w:rsidP="0029472E">
      <w:pPr>
        <w:spacing w:line="240" w:lineRule="auto"/>
        <w:ind w:left="0" w:firstLine="0"/>
        <w:rPr>
          <w:rFonts w:asciiTheme="minorHAnsi" w:hAnsiTheme="minorHAnsi" w:cstheme="minorHAnsi"/>
          <w:lang w:val="en-GB"/>
        </w:rPr>
      </w:pPr>
      <w:r w:rsidRPr="001B721A">
        <w:rPr>
          <w:rFonts w:asciiTheme="minorHAnsi" w:hAnsiTheme="minorHAnsi" w:cstheme="minorHAnsi"/>
          <w:lang w:val="en-GB"/>
        </w:rPr>
        <w:t>You can find more information about the SHARPEN research in our research publication:</w:t>
      </w:r>
    </w:p>
    <w:p w14:paraId="255EEE2E" w14:textId="77777777" w:rsidR="009313A8" w:rsidRPr="009313A8" w:rsidRDefault="009313A8" w:rsidP="009313A8">
      <w:pPr>
        <w:pStyle w:val="xmsonormal"/>
        <w:rPr>
          <w:rFonts w:asciiTheme="minorHAnsi" w:hAnsiTheme="minorHAnsi" w:cstheme="minorHAnsi"/>
          <w:sz w:val="24"/>
          <w:lang w:val="cs-CZ"/>
        </w:rPr>
      </w:pPr>
      <w:bookmarkStart w:id="31" w:name="_Hlk17372407"/>
      <w:r w:rsidRPr="009313A8">
        <w:rPr>
          <w:rFonts w:asciiTheme="minorHAnsi" w:hAnsiTheme="minorHAnsi" w:cstheme="minorHAnsi"/>
          <w:sz w:val="24"/>
          <w:lang w:val="cs-CZ"/>
        </w:rPr>
        <w:t xml:space="preserve">Maršíková, K., Rajander, T., Clauß, A.-M., Medžiūnienė, I., Meschitti, V., Štichhauerová, E, Davies, J., Dulkė, D., Komulainen, R., Macháčková, V., Richter, M., Schumann, C.-A., Moš, O., &amp; Forkel, E. (2019). </w:t>
      </w:r>
      <w:r w:rsidRPr="009313A8">
        <w:rPr>
          <w:rFonts w:asciiTheme="minorHAnsi" w:hAnsiTheme="minorHAnsi" w:cstheme="minorHAnsi"/>
          <w:i/>
          <w:iCs/>
          <w:sz w:val="24"/>
          <w:lang w:val="cs-CZ"/>
        </w:rPr>
        <w:t xml:space="preserve">People management challenges for SMEs in five European regions: Spotlighting the (in)visible and the (in)formal and embedding SME HR issues firmly in </w:t>
      </w:r>
    </w:p>
    <w:p w14:paraId="56B0B2B1" w14:textId="248EE430" w:rsidR="009313A8" w:rsidRPr="009313A8" w:rsidRDefault="009313A8" w:rsidP="009313A8">
      <w:pPr>
        <w:spacing w:after="160" w:line="254" w:lineRule="auto"/>
        <w:ind w:left="0" w:right="0" w:firstLine="0"/>
        <w:jc w:val="left"/>
        <w:rPr>
          <w:rFonts w:asciiTheme="minorHAnsi" w:hAnsiTheme="minorHAnsi" w:cstheme="minorHAnsi"/>
          <w:color w:val="auto"/>
          <w:lang w:val="fi-FI" w:eastAsia="zh-CN"/>
        </w:rPr>
      </w:pPr>
      <w:r w:rsidRPr="009313A8">
        <w:rPr>
          <w:rFonts w:asciiTheme="minorHAnsi" w:hAnsiTheme="minorHAnsi" w:cstheme="minorHAnsi"/>
          <w:i/>
          <w:iCs/>
          <w:szCs w:val="24"/>
        </w:rPr>
        <w:t>the business and knowledge environment.</w:t>
      </w:r>
      <w:r w:rsidRPr="009313A8">
        <w:rPr>
          <w:rFonts w:asciiTheme="minorHAnsi" w:hAnsiTheme="minorHAnsi" w:cstheme="minorHAnsi"/>
          <w:szCs w:val="24"/>
        </w:rPr>
        <w:t xml:space="preserve"> Huddersfield, UK: University of Huddersfield.</w:t>
      </w:r>
      <w:r w:rsidRPr="009313A8">
        <w:rPr>
          <w:rFonts w:asciiTheme="minorHAnsi" w:hAnsiTheme="minorHAnsi" w:cstheme="minorHAnsi"/>
          <w:color w:val="auto"/>
          <w:szCs w:val="24"/>
          <w:lang w:val="en-GB" w:eastAsia="zh-CN"/>
        </w:rPr>
        <w:t xml:space="preserve"> </w:t>
      </w:r>
      <w:r w:rsidR="000E6FFB" w:rsidRPr="009313A8">
        <w:rPr>
          <w:rFonts w:asciiTheme="minorHAnsi" w:hAnsiTheme="minorHAnsi" w:cstheme="minorHAnsi"/>
          <w:color w:val="auto"/>
          <w:lang w:val="fi-FI" w:eastAsia="zh-CN"/>
        </w:rPr>
        <w:t>ISBN: 978-1-86218-168-7</w:t>
      </w:r>
      <w:bookmarkEnd w:id="31"/>
    </w:p>
    <w:p w14:paraId="39363E7F" w14:textId="34EB1724" w:rsidR="00B5209F" w:rsidRPr="000E6FFB" w:rsidRDefault="00B5209F" w:rsidP="00B5209F">
      <w:pPr>
        <w:ind w:left="0" w:firstLine="0"/>
        <w:jc w:val="left"/>
        <w:rPr>
          <w:rFonts w:asciiTheme="minorHAnsi" w:hAnsiTheme="minorHAnsi" w:cstheme="minorHAnsi"/>
          <w:bCs/>
          <w:iCs/>
          <w:color w:val="auto"/>
          <w:szCs w:val="24"/>
          <w:lang w:eastAsia="en-US"/>
        </w:rPr>
      </w:pPr>
      <w:r w:rsidRPr="00B5209F">
        <w:rPr>
          <w:rFonts w:asciiTheme="minorHAnsi" w:hAnsiTheme="minorHAnsi" w:cstheme="minorHAnsi"/>
          <w:bCs/>
          <w:iCs/>
          <w:szCs w:val="24"/>
          <w:lang w:eastAsia="en-US"/>
        </w:rPr>
        <w:t xml:space="preserve">Link: </w:t>
      </w:r>
      <w:hyperlink r:id="rId33" w:history="1">
        <w:r w:rsidRPr="00B5209F">
          <w:rPr>
            <w:rStyle w:val="Hypertextovodkaz"/>
            <w:rFonts w:asciiTheme="minorHAnsi" w:hAnsiTheme="minorHAnsi" w:cstheme="minorHAnsi"/>
            <w:bCs/>
            <w:iCs/>
            <w:szCs w:val="24"/>
            <w:lang w:eastAsia="en-US"/>
          </w:rPr>
          <w:t>https://sharpen.ef.tul.cz/upload/PublicationHRMinSMEs_research.pdf</w:t>
        </w:r>
      </w:hyperlink>
    </w:p>
    <w:p w14:paraId="0E30947F" w14:textId="77777777" w:rsidR="0061704A" w:rsidRDefault="0061704A">
      <w:pPr>
        <w:spacing w:after="0" w:line="240" w:lineRule="auto"/>
        <w:ind w:left="0" w:right="0" w:firstLine="0"/>
        <w:jc w:val="left"/>
        <w:rPr>
          <w:rFonts w:asciiTheme="minorHAnsi" w:hAnsiTheme="minorHAnsi" w:cstheme="minorHAnsi"/>
          <w:b/>
          <w:sz w:val="28"/>
        </w:rPr>
      </w:pPr>
      <w:bookmarkStart w:id="32" w:name="_Toc17715461"/>
      <w:r>
        <w:rPr>
          <w:rFonts w:cstheme="minorHAnsi"/>
        </w:rPr>
        <w:br w:type="page"/>
      </w:r>
    </w:p>
    <w:p w14:paraId="3A5B6787" w14:textId="2B8E53C6" w:rsidR="00A62351" w:rsidRPr="001B721A" w:rsidRDefault="00A62351" w:rsidP="00975036">
      <w:pPr>
        <w:pStyle w:val="Nadpis1"/>
        <w:rPr>
          <w:rFonts w:cstheme="minorHAnsi"/>
        </w:rPr>
      </w:pPr>
      <w:r w:rsidRPr="001B721A">
        <w:rPr>
          <w:rFonts w:cstheme="minorHAnsi"/>
        </w:rPr>
        <w:lastRenderedPageBreak/>
        <w:t>SHARPEN research case study</w:t>
      </w:r>
      <w:bookmarkEnd w:id="32"/>
      <w:r w:rsidRPr="001B721A">
        <w:rPr>
          <w:rFonts w:cstheme="minorHAnsi"/>
        </w:rPr>
        <w:t xml:space="preserve"> </w:t>
      </w:r>
    </w:p>
    <w:p w14:paraId="5F9F868D" w14:textId="52162D5F"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This case study describes an HR issue relating employer branding in a medium-sized enterprise in Saxony, Germany. The research problem is to find ways how a regionally attractive employer can also become attractive on the international labour market and what contribution HR in the company can make to this. The case study aims at establishing a process to help SMEs on</w:t>
      </w:r>
      <w:r w:rsidR="004F5767" w:rsidRPr="001B721A">
        <w:rPr>
          <w:rFonts w:asciiTheme="minorHAnsi" w:hAnsiTheme="minorHAnsi" w:cstheme="minorHAnsi"/>
          <w:lang w:val="en-GB"/>
        </w:rPr>
        <w:t>-</w:t>
      </w:r>
      <w:r w:rsidRPr="001B721A">
        <w:rPr>
          <w:rFonts w:asciiTheme="minorHAnsi" w:hAnsiTheme="minorHAnsi" w:cstheme="minorHAnsi"/>
          <w:lang w:val="en-GB"/>
        </w:rPr>
        <w:t>boarding international employees.</w:t>
      </w:r>
    </w:p>
    <w:p w14:paraId="05F9A744" w14:textId="6E5C54CF"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 xml:space="preserve">The practical part of this case study focuses on applying theoretical HR </w:t>
      </w:r>
      <w:r w:rsidR="00EE11D6" w:rsidRPr="001B721A">
        <w:rPr>
          <w:rFonts w:asciiTheme="minorHAnsi" w:hAnsiTheme="minorHAnsi" w:cstheme="minorHAnsi"/>
          <w:lang w:val="en-GB"/>
        </w:rPr>
        <w:t>knowledge</w:t>
      </w:r>
      <w:r w:rsidRPr="001B721A">
        <w:rPr>
          <w:rFonts w:asciiTheme="minorHAnsi" w:hAnsiTheme="minorHAnsi" w:cstheme="minorHAnsi"/>
          <w:lang w:val="en-GB"/>
        </w:rPr>
        <w:t xml:space="preserve"> to the case study company and to establish a step-by-step instruction for an ideal on</w:t>
      </w:r>
      <w:r w:rsidR="00FA376F" w:rsidRPr="001B721A">
        <w:rPr>
          <w:rFonts w:asciiTheme="minorHAnsi" w:hAnsiTheme="minorHAnsi" w:cstheme="minorHAnsi"/>
          <w:lang w:val="en-GB"/>
        </w:rPr>
        <w:t>-</w:t>
      </w:r>
      <w:r w:rsidRPr="001B721A">
        <w:rPr>
          <w:rFonts w:asciiTheme="minorHAnsi" w:hAnsiTheme="minorHAnsi" w:cstheme="minorHAnsi"/>
          <w:lang w:val="en-GB"/>
        </w:rPr>
        <w:t>boarding process.</w:t>
      </w:r>
    </w:p>
    <w:p w14:paraId="55929F96"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33" w:name="_Toc17715462"/>
      <w:r w:rsidRPr="001B721A">
        <w:rPr>
          <w:rFonts w:asciiTheme="minorHAnsi" w:eastAsia="Calibri" w:hAnsiTheme="minorHAnsi" w:cstheme="minorHAnsi"/>
          <w:b/>
          <w:bCs/>
          <w:noProof/>
          <w:color w:val="auto"/>
          <w:kern w:val="28"/>
          <w:sz w:val="24"/>
          <w:lang w:val="en-GB" w:eastAsia="en-US"/>
        </w:rPr>
        <w:t>Company information - Lasertac AG</w:t>
      </w:r>
      <w:bookmarkEnd w:id="33"/>
      <w:r w:rsidRPr="001B721A">
        <w:rPr>
          <w:rFonts w:asciiTheme="minorHAnsi" w:eastAsia="Calibri" w:hAnsiTheme="minorHAnsi" w:cstheme="minorHAnsi"/>
          <w:b/>
          <w:bCs/>
          <w:noProof/>
          <w:color w:val="auto"/>
          <w:kern w:val="28"/>
          <w:sz w:val="24"/>
          <w:lang w:val="en-GB" w:eastAsia="en-US"/>
        </w:rPr>
        <w:t xml:space="preserve"> </w:t>
      </w:r>
    </w:p>
    <w:p w14:paraId="75012D0F" w14:textId="77777777" w:rsidR="00A62351" w:rsidRPr="001B721A" w:rsidRDefault="00A62351" w:rsidP="00A62351">
      <w:pPr>
        <w:pStyle w:val="Odstavecseseznamem"/>
        <w:numPr>
          <w:ilvl w:val="0"/>
          <w:numId w:val="10"/>
        </w:numPr>
        <w:spacing w:after="160" w:line="257" w:lineRule="auto"/>
        <w:ind w:right="0"/>
        <w:rPr>
          <w:rFonts w:asciiTheme="minorHAnsi" w:hAnsiTheme="minorHAnsi" w:cstheme="minorHAnsi"/>
          <w:lang w:val="en-GB"/>
        </w:rPr>
      </w:pPr>
      <w:r w:rsidRPr="001B721A">
        <w:rPr>
          <w:rFonts w:asciiTheme="minorHAnsi" w:hAnsiTheme="minorHAnsi" w:cstheme="minorHAnsi"/>
          <w:lang w:val="en-GB"/>
        </w:rPr>
        <w:t>SME located in a city of Saxony, Germany</w:t>
      </w:r>
    </w:p>
    <w:p w14:paraId="492A840C" w14:textId="77777777" w:rsidR="00A62351" w:rsidRPr="001B721A" w:rsidRDefault="00A62351" w:rsidP="00A62351">
      <w:pPr>
        <w:pStyle w:val="Odstavecseseznamem"/>
        <w:numPr>
          <w:ilvl w:val="0"/>
          <w:numId w:val="10"/>
        </w:numPr>
        <w:spacing w:after="160" w:line="257" w:lineRule="auto"/>
        <w:ind w:right="0"/>
        <w:rPr>
          <w:rFonts w:asciiTheme="minorHAnsi" w:hAnsiTheme="minorHAnsi" w:cstheme="minorHAnsi"/>
          <w:lang w:val="en-GB"/>
        </w:rPr>
      </w:pPr>
      <w:r w:rsidRPr="001B721A">
        <w:rPr>
          <w:rFonts w:asciiTheme="minorHAnsi" w:hAnsiTheme="minorHAnsi" w:cstheme="minorHAnsi"/>
          <w:lang w:val="en-GB"/>
        </w:rPr>
        <w:t>team of specialists who develop machinery, processes and systems at the highest technical and technological level</w:t>
      </w:r>
    </w:p>
    <w:p w14:paraId="7F1893E7" w14:textId="77777777" w:rsidR="00A62351" w:rsidRPr="001B721A" w:rsidRDefault="00A62351" w:rsidP="00A62351">
      <w:pPr>
        <w:pStyle w:val="Odstavecseseznamem"/>
        <w:numPr>
          <w:ilvl w:val="0"/>
          <w:numId w:val="10"/>
        </w:numPr>
        <w:spacing w:after="160" w:line="257" w:lineRule="auto"/>
        <w:ind w:right="0"/>
        <w:rPr>
          <w:rFonts w:asciiTheme="minorHAnsi" w:hAnsiTheme="minorHAnsi" w:cstheme="minorHAnsi"/>
          <w:lang w:val="en-GB"/>
        </w:rPr>
      </w:pPr>
      <w:r w:rsidRPr="001B721A">
        <w:rPr>
          <w:rFonts w:asciiTheme="minorHAnsi" w:hAnsiTheme="minorHAnsi" w:cstheme="minorHAnsi"/>
          <w:lang w:val="en-GB"/>
        </w:rPr>
        <w:t>systems have been effectively implemented in different high-tech industries worldwide</w:t>
      </w:r>
    </w:p>
    <w:p w14:paraId="6CEEF30F" w14:textId="77777777" w:rsidR="00A62351" w:rsidRPr="001B721A" w:rsidRDefault="00A62351" w:rsidP="00A62351">
      <w:pPr>
        <w:pStyle w:val="Odstavecseseznamem"/>
        <w:numPr>
          <w:ilvl w:val="0"/>
          <w:numId w:val="10"/>
        </w:numPr>
        <w:spacing w:after="160" w:line="257" w:lineRule="auto"/>
        <w:ind w:right="0"/>
        <w:rPr>
          <w:rFonts w:asciiTheme="minorHAnsi" w:hAnsiTheme="minorHAnsi" w:cstheme="minorHAnsi"/>
          <w:lang w:val="en-GB"/>
        </w:rPr>
      </w:pPr>
      <w:r w:rsidRPr="001B721A">
        <w:rPr>
          <w:rFonts w:asciiTheme="minorHAnsi" w:hAnsiTheme="minorHAnsi" w:cstheme="minorHAnsi"/>
          <w:lang w:val="en-GB"/>
        </w:rPr>
        <w:t xml:space="preserve">190 employees </w:t>
      </w:r>
    </w:p>
    <w:p w14:paraId="25EF8741" w14:textId="77777777" w:rsidR="00A62351" w:rsidRPr="001B721A" w:rsidRDefault="00A62351" w:rsidP="00A62351">
      <w:pPr>
        <w:pStyle w:val="Odstavecseseznamem"/>
        <w:numPr>
          <w:ilvl w:val="0"/>
          <w:numId w:val="10"/>
        </w:numPr>
        <w:spacing w:after="160" w:line="257" w:lineRule="auto"/>
        <w:ind w:right="0"/>
        <w:rPr>
          <w:rFonts w:asciiTheme="minorHAnsi" w:hAnsiTheme="minorHAnsi" w:cstheme="minorHAnsi"/>
          <w:lang w:val="en-GB"/>
        </w:rPr>
      </w:pPr>
      <w:r w:rsidRPr="001B721A">
        <w:rPr>
          <w:rFonts w:asciiTheme="minorHAnsi" w:hAnsiTheme="minorHAnsi" w:cstheme="minorHAnsi"/>
          <w:lang w:val="en-GB"/>
        </w:rPr>
        <w:t xml:space="preserve">average age of the employees is 36.5 years </w:t>
      </w:r>
    </w:p>
    <w:p w14:paraId="71248561" w14:textId="0A56CD05" w:rsidR="00A62351" w:rsidRPr="001B721A" w:rsidRDefault="00A62351" w:rsidP="00A62351">
      <w:pPr>
        <w:pStyle w:val="Odstavecseseznamem"/>
        <w:numPr>
          <w:ilvl w:val="0"/>
          <w:numId w:val="10"/>
        </w:numPr>
        <w:spacing w:after="160" w:line="257" w:lineRule="auto"/>
        <w:ind w:right="0"/>
        <w:rPr>
          <w:rFonts w:asciiTheme="minorHAnsi" w:hAnsiTheme="minorHAnsi" w:cstheme="minorHAnsi"/>
          <w:lang w:val="en-GB"/>
        </w:rPr>
      </w:pPr>
      <w:r w:rsidRPr="001B721A">
        <w:rPr>
          <w:rFonts w:asciiTheme="minorHAnsi" w:hAnsiTheme="minorHAnsi" w:cstheme="minorHAnsi"/>
          <w:lang w:val="en-GB"/>
        </w:rPr>
        <w:t>Organi</w:t>
      </w:r>
      <w:r w:rsidR="00BB0C24" w:rsidRPr="001B721A">
        <w:rPr>
          <w:rFonts w:asciiTheme="minorHAnsi" w:hAnsiTheme="minorHAnsi" w:cstheme="minorHAnsi"/>
          <w:lang w:val="en-GB"/>
        </w:rPr>
        <w:t>s</w:t>
      </w:r>
      <w:r w:rsidRPr="001B721A">
        <w:rPr>
          <w:rFonts w:asciiTheme="minorHAnsi" w:hAnsiTheme="minorHAnsi" w:cstheme="minorHAnsi"/>
          <w:lang w:val="en-GB"/>
        </w:rPr>
        <w:t xml:space="preserve">ational </w:t>
      </w:r>
      <w:r w:rsidR="00BB0C24" w:rsidRPr="001B721A">
        <w:rPr>
          <w:rFonts w:asciiTheme="minorHAnsi" w:hAnsiTheme="minorHAnsi" w:cstheme="minorHAnsi"/>
          <w:lang w:val="en-GB"/>
        </w:rPr>
        <w:t>s</w:t>
      </w:r>
      <w:r w:rsidRPr="001B721A">
        <w:rPr>
          <w:rFonts w:asciiTheme="minorHAnsi" w:hAnsiTheme="minorHAnsi" w:cstheme="minorHAnsi"/>
          <w:lang w:val="en-GB"/>
        </w:rPr>
        <w:t>tructure: hierarchal relationship where the CEO is the head of the organi</w:t>
      </w:r>
      <w:r w:rsidR="00BB0C24" w:rsidRPr="001B721A">
        <w:rPr>
          <w:rFonts w:asciiTheme="minorHAnsi" w:hAnsiTheme="minorHAnsi" w:cstheme="minorHAnsi"/>
          <w:lang w:val="en-GB"/>
        </w:rPr>
        <w:t>s</w:t>
      </w:r>
      <w:r w:rsidRPr="001B721A">
        <w:rPr>
          <w:rFonts w:asciiTheme="minorHAnsi" w:hAnsiTheme="minorHAnsi" w:cstheme="minorHAnsi"/>
          <w:lang w:val="en-GB"/>
        </w:rPr>
        <w:t>ation, Head of Human Resource Management supervised by the CFO, two employees working in the HR-department</w:t>
      </w:r>
      <w:r w:rsidR="00BB0C24" w:rsidRPr="001B721A">
        <w:rPr>
          <w:rFonts w:asciiTheme="minorHAnsi" w:hAnsiTheme="minorHAnsi" w:cstheme="minorHAnsi"/>
          <w:lang w:val="en-GB"/>
        </w:rPr>
        <w:t>.</w:t>
      </w:r>
    </w:p>
    <w:p w14:paraId="211DBFFE" w14:textId="77777777" w:rsidR="00A62351" w:rsidRPr="001B721A" w:rsidRDefault="00A62351" w:rsidP="00A62351">
      <w:pPr>
        <w:pStyle w:val="Nadpis3"/>
        <w:keepLines w:val="0"/>
        <w:spacing w:before="360" w:after="360" w:line="276" w:lineRule="auto"/>
        <w:ind w:left="284" w:firstLine="0"/>
        <w:jc w:val="both"/>
        <w:rPr>
          <w:rFonts w:asciiTheme="minorHAnsi" w:eastAsia="Calibri" w:hAnsiTheme="minorHAnsi" w:cstheme="minorHAnsi"/>
          <w:b/>
          <w:bCs/>
          <w:noProof/>
          <w:color w:val="auto"/>
          <w:kern w:val="28"/>
          <w:sz w:val="24"/>
          <w:lang w:val="en-GB" w:eastAsia="en-US"/>
        </w:rPr>
      </w:pPr>
      <w:bookmarkStart w:id="34" w:name="_Toc17715463"/>
      <w:r w:rsidRPr="001B721A">
        <w:rPr>
          <w:rFonts w:asciiTheme="minorHAnsi" w:eastAsia="Calibri" w:hAnsiTheme="minorHAnsi" w:cstheme="minorHAnsi"/>
          <w:b/>
          <w:bCs/>
          <w:noProof/>
          <w:color w:val="auto"/>
          <w:kern w:val="28"/>
          <w:sz w:val="24"/>
          <w:lang w:val="en-GB" w:eastAsia="en-US"/>
        </w:rPr>
        <w:t>Your task:</w:t>
      </w:r>
      <w:bookmarkEnd w:id="34"/>
    </w:p>
    <w:p w14:paraId="0D5B4087" w14:textId="77777777"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The company struggles with keeping contact between the signing of the contract and the first working day, especially when it comes to the contact between the company and foreign employees, which has to be improved.</w:t>
      </w:r>
    </w:p>
    <w:p w14:paraId="00C738F0" w14:textId="77777777"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 xml:space="preserve">Specific HR need for the company: </w:t>
      </w:r>
    </w:p>
    <w:p w14:paraId="75E00402" w14:textId="3F03F73B"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sym w:font="Wingdings" w:char="F0E0"/>
      </w:r>
      <w:r w:rsidRPr="001B721A">
        <w:rPr>
          <w:rFonts w:asciiTheme="minorHAnsi" w:hAnsiTheme="minorHAnsi" w:cstheme="minorHAnsi"/>
          <w:lang w:val="en-GB"/>
        </w:rPr>
        <w:t xml:space="preserve"> Successful </w:t>
      </w:r>
      <w:r w:rsidR="00BB0C24" w:rsidRPr="001B721A">
        <w:rPr>
          <w:rFonts w:asciiTheme="minorHAnsi" w:hAnsiTheme="minorHAnsi" w:cstheme="minorHAnsi"/>
          <w:lang w:val="en-GB"/>
        </w:rPr>
        <w:t>o</w:t>
      </w:r>
      <w:r w:rsidRPr="001B721A">
        <w:rPr>
          <w:rFonts w:asciiTheme="minorHAnsi" w:hAnsiTheme="minorHAnsi" w:cstheme="minorHAnsi"/>
          <w:lang w:val="en-GB"/>
        </w:rPr>
        <w:t>n</w:t>
      </w:r>
      <w:r w:rsidR="00BB0C24" w:rsidRPr="001B721A">
        <w:rPr>
          <w:rFonts w:asciiTheme="minorHAnsi" w:hAnsiTheme="minorHAnsi" w:cstheme="minorHAnsi"/>
          <w:lang w:val="en-GB"/>
        </w:rPr>
        <w:t>-</w:t>
      </w:r>
      <w:r w:rsidRPr="001B721A">
        <w:rPr>
          <w:rFonts w:asciiTheme="minorHAnsi" w:hAnsiTheme="minorHAnsi" w:cstheme="minorHAnsi"/>
          <w:lang w:val="en-GB"/>
        </w:rPr>
        <w:t>boarding</w:t>
      </w:r>
    </w:p>
    <w:p w14:paraId="1EC6D811" w14:textId="1630780A" w:rsidR="000969DB" w:rsidRPr="001B721A" w:rsidRDefault="00A62351" w:rsidP="000969DB">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sym w:font="Wingdings" w:char="F0E0"/>
      </w:r>
      <w:r w:rsidRPr="001B721A">
        <w:rPr>
          <w:rFonts w:asciiTheme="minorHAnsi" w:hAnsiTheme="minorHAnsi" w:cstheme="minorHAnsi"/>
          <w:lang w:val="en-GB"/>
        </w:rPr>
        <w:t xml:space="preserve"> </w:t>
      </w:r>
      <w:r w:rsidR="00BB0C24" w:rsidRPr="001B721A">
        <w:rPr>
          <w:rFonts w:asciiTheme="minorHAnsi" w:hAnsiTheme="minorHAnsi" w:cstheme="minorHAnsi"/>
          <w:lang w:val="en-GB"/>
        </w:rPr>
        <w:t>K</w:t>
      </w:r>
      <w:r w:rsidRPr="001B721A">
        <w:rPr>
          <w:rFonts w:asciiTheme="minorHAnsi" w:hAnsiTheme="minorHAnsi" w:cstheme="minorHAnsi"/>
          <w:lang w:val="en-GB"/>
        </w:rPr>
        <w:t xml:space="preserve">eeping </w:t>
      </w:r>
      <w:r w:rsidR="00BB0C24" w:rsidRPr="001B721A">
        <w:rPr>
          <w:rFonts w:asciiTheme="minorHAnsi" w:hAnsiTheme="minorHAnsi" w:cstheme="minorHAnsi"/>
          <w:lang w:val="en-GB"/>
        </w:rPr>
        <w:t xml:space="preserve">in contact </w:t>
      </w:r>
      <w:r w:rsidRPr="001B721A">
        <w:rPr>
          <w:rFonts w:asciiTheme="minorHAnsi" w:hAnsiTheme="minorHAnsi" w:cstheme="minorHAnsi"/>
          <w:lang w:val="en-GB"/>
        </w:rPr>
        <w:t>between signing of the contract and first day of</w:t>
      </w:r>
      <w:r w:rsidR="00FF04D7" w:rsidRPr="001B721A">
        <w:rPr>
          <w:rFonts w:asciiTheme="minorHAnsi" w:hAnsiTheme="minorHAnsi" w:cstheme="minorHAnsi"/>
          <w:lang w:val="en-GB"/>
        </w:rPr>
        <w:t xml:space="preserve"> </w:t>
      </w:r>
      <w:r w:rsidRPr="001B721A">
        <w:rPr>
          <w:rFonts w:asciiTheme="minorHAnsi" w:hAnsiTheme="minorHAnsi" w:cstheme="minorHAnsi"/>
          <w:lang w:val="en-GB"/>
        </w:rPr>
        <w:t>work</w:t>
      </w:r>
    </w:p>
    <w:p w14:paraId="0CD868A8" w14:textId="3E21B01E" w:rsidR="00A62351" w:rsidRPr="001B721A" w:rsidRDefault="00A62351" w:rsidP="0020591D">
      <w:pPr>
        <w:spacing w:before="240" w:after="160" w:line="257" w:lineRule="auto"/>
        <w:ind w:left="0" w:right="0" w:firstLine="0"/>
        <w:rPr>
          <w:rFonts w:asciiTheme="minorHAnsi" w:hAnsiTheme="minorHAnsi" w:cstheme="minorHAnsi"/>
          <w:lang w:val="en-GB"/>
        </w:rPr>
      </w:pPr>
      <w:r w:rsidRPr="001B721A">
        <w:rPr>
          <w:rFonts w:asciiTheme="minorHAnsi" w:eastAsia="Calibri" w:hAnsiTheme="minorHAnsi" w:cstheme="minorHAnsi"/>
          <w:b/>
          <w:bCs/>
          <w:noProof/>
          <w:color w:val="auto"/>
          <w:kern w:val="28"/>
          <w:lang w:val="en-GB" w:eastAsia="en-US"/>
        </w:rPr>
        <w:t>Findings and solutions: On</w:t>
      </w:r>
      <w:r w:rsidR="00BB0C24" w:rsidRPr="001B721A">
        <w:rPr>
          <w:rFonts w:asciiTheme="minorHAnsi" w:eastAsia="Calibri" w:hAnsiTheme="minorHAnsi" w:cstheme="minorHAnsi"/>
          <w:b/>
          <w:bCs/>
          <w:noProof/>
          <w:color w:val="auto"/>
          <w:kern w:val="28"/>
          <w:lang w:val="en-GB" w:eastAsia="en-US"/>
        </w:rPr>
        <w:t>-</w:t>
      </w:r>
      <w:r w:rsidRPr="001B721A">
        <w:rPr>
          <w:rFonts w:asciiTheme="minorHAnsi" w:eastAsia="Calibri" w:hAnsiTheme="minorHAnsi" w:cstheme="minorHAnsi"/>
          <w:b/>
          <w:bCs/>
          <w:noProof/>
          <w:color w:val="auto"/>
          <w:kern w:val="28"/>
          <w:lang w:val="en-GB" w:eastAsia="en-US"/>
        </w:rPr>
        <w:t>boarding</w:t>
      </w:r>
    </w:p>
    <w:p w14:paraId="6533B94A" w14:textId="19E401D4" w:rsidR="0061704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After the process of recruitment and the final decision for an applicant after several job interviews, it is very important to put effort into keeping contact with future employees. The aspect of keeping in contact with the employees can be depicted in the following model</w:t>
      </w:r>
      <w:r w:rsidR="008129C6" w:rsidRPr="001B721A">
        <w:rPr>
          <w:rFonts w:asciiTheme="minorHAnsi" w:hAnsiTheme="minorHAnsi" w:cstheme="minorHAnsi"/>
          <w:lang w:val="en-GB"/>
        </w:rPr>
        <w:t xml:space="preserve"> (see Table 5)</w:t>
      </w:r>
      <w:r w:rsidR="004F5767" w:rsidRPr="001B721A">
        <w:rPr>
          <w:rFonts w:asciiTheme="minorHAnsi" w:hAnsiTheme="minorHAnsi" w:cstheme="minorHAnsi"/>
          <w:lang w:val="en-GB"/>
        </w:rPr>
        <w:t>.</w:t>
      </w:r>
    </w:p>
    <w:p w14:paraId="5B26EAD8" w14:textId="77777777" w:rsidR="0061704A" w:rsidRDefault="0061704A">
      <w:pPr>
        <w:spacing w:after="0" w:line="240" w:lineRule="auto"/>
        <w:ind w:left="0" w:right="0" w:firstLine="0"/>
        <w:jc w:val="left"/>
        <w:rPr>
          <w:rFonts w:asciiTheme="minorHAnsi" w:hAnsiTheme="minorHAnsi" w:cstheme="minorHAnsi"/>
          <w:lang w:val="en-GB"/>
        </w:rPr>
      </w:pPr>
      <w:r>
        <w:rPr>
          <w:rFonts w:asciiTheme="minorHAnsi" w:hAnsiTheme="minorHAnsi" w:cstheme="minorHAnsi"/>
          <w:lang w:val="en-GB"/>
        </w:rPr>
        <w:br w:type="page"/>
      </w:r>
    </w:p>
    <w:p w14:paraId="0C5837EF" w14:textId="77777777" w:rsidR="00A62351" w:rsidRPr="001B721A" w:rsidRDefault="00A62351" w:rsidP="00A62351">
      <w:pPr>
        <w:spacing w:after="160" w:line="256" w:lineRule="auto"/>
        <w:ind w:left="0" w:right="0" w:firstLine="0"/>
        <w:rPr>
          <w:rFonts w:asciiTheme="minorHAnsi" w:hAnsiTheme="minorHAnsi" w:cstheme="minorHAnsi"/>
          <w:color w:val="auto"/>
          <w:lang w:val="en-GB"/>
        </w:rPr>
      </w:pPr>
      <w:bookmarkStart w:id="35" w:name="_Toc5742329"/>
      <w:r w:rsidRPr="001B721A">
        <w:rPr>
          <w:rFonts w:asciiTheme="minorHAnsi" w:hAnsiTheme="minorHAnsi" w:cstheme="minorHAnsi"/>
          <w:color w:val="auto"/>
          <w:lang w:val="en-GB"/>
        </w:rPr>
        <w:lastRenderedPageBreak/>
        <w:t xml:space="preserve">Table </w:t>
      </w:r>
      <w:r w:rsidR="00057B72" w:rsidRPr="001B721A">
        <w:rPr>
          <w:rFonts w:asciiTheme="minorHAnsi" w:hAnsiTheme="minorHAnsi" w:cstheme="minorHAnsi"/>
          <w:color w:val="auto"/>
          <w:lang w:val="en-GB"/>
        </w:rPr>
        <w:t>5.</w:t>
      </w:r>
      <w:r w:rsidRPr="001B721A">
        <w:rPr>
          <w:rFonts w:asciiTheme="minorHAnsi" w:hAnsiTheme="minorHAnsi" w:cstheme="minorHAnsi"/>
          <w:color w:val="auto"/>
          <w:lang w:val="en-GB"/>
        </w:rPr>
        <w:t xml:space="preserve"> Introduction of new employees </w:t>
      </w:r>
      <w:bookmarkEnd w:id="35"/>
    </w:p>
    <w:tbl>
      <w:tblPr>
        <w:tblStyle w:val="Tabulkasmkou4zvraznn1"/>
        <w:tblW w:w="0" w:type="auto"/>
        <w:jc w:val="center"/>
        <w:tblLook w:val="04A0" w:firstRow="1" w:lastRow="0" w:firstColumn="1" w:lastColumn="0" w:noHBand="0" w:noVBand="1"/>
      </w:tblPr>
      <w:tblGrid>
        <w:gridCol w:w="3020"/>
        <w:gridCol w:w="3021"/>
        <w:gridCol w:w="3021"/>
      </w:tblGrid>
      <w:tr w:rsidR="00A62351" w:rsidRPr="001B721A" w14:paraId="09C14390" w14:textId="77777777" w:rsidTr="00EE11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00B0F0"/>
          </w:tcPr>
          <w:p w14:paraId="2F667C74" w14:textId="672E892D" w:rsidR="00A62351" w:rsidRPr="001B721A" w:rsidRDefault="00A62351" w:rsidP="00EE11D6">
            <w:pPr>
              <w:autoSpaceDE w:val="0"/>
              <w:autoSpaceDN w:val="0"/>
              <w:adjustRightInd w:val="0"/>
              <w:spacing w:after="0" w:line="360" w:lineRule="auto"/>
              <w:jc w:val="center"/>
              <w:rPr>
                <w:rFonts w:asciiTheme="minorHAnsi" w:hAnsiTheme="minorHAnsi" w:cstheme="minorHAnsi"/>
                <w:sz w:val="22"/>
                <w:szCs w:val="24"/>
                <w:lang w:val="en-GB"/>
              </w:rPr>
            </w:pPr>
            <w:r w:rsidRPr="001B721A">
              <w:rPr>
                <w:rFonts w:asciiTheme="minorHAnsi" w:hAnsiTheme="minorHAnsi" w:cstheme="minorHAnsi"/>
                <w:sz w:val="22"/>
                <w:szCs w:val="24"/>
                <w:lang w:val="en-GB"/>
              </w:rPr>
              <w:t>Successful on</w:t>
            </w:r>
            <w:r w:rsidR="00FA376F" w:rsidRPr="001B721A">
              <w:rPr>
                <w:rFonts w:asciiTheme="minorHAnsi" w:hAnsiTheme="minorHAnsi" w:cstheme="minorHAnsi"/>
                <w:sz w:val="22"/>
                <w:szCs w:val="24"/>
                <w:lang w:val="en-GB"/>
              </w:rPr>
              <w:t>-</w:t>
            </w:r>
            <w:r w:rsidRPr="001B721A">
              <w:rPr>
                <w:rFonts w:asciiTheme="minorHAnsi" w:hAnsiTheme="minorHAnsi" w:cstheme="minorHAnsi"/>
                <w:sz w:val="22"/>
                <w:szCs w:val="24"/>
                <w:lang w:val="en-GB"/>
              </w:rPr>
              <w:t>boarding</w:t>
            </w:r>
          </w:p>
        </w:tc>
      </w:tr>
      <w:tr w:rsidR="00A62351" w:rsidRPr="001B721A" w14:paraId="2FE4AF89" w14:textId="77777777" w:rsidTr="00EE11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5649A17C" w14:textId="77777777" w:rsidR="00A62351" w:rsidRPr="001B721A" w:rsidRDefault="00A62351" w:rsidP="00EE11D6">
            <w:pPr>
              <w:autoSpaceDE w:val="0"/>
              <w:autoSpaceDN w:val="0"/>
              <w:adjustRightInd w:val="0"/>
              <w:spacing w:after="0" w:line="360" w:lineRule="auto"/>
              <w:jc w:val="center"/>
              <w:rPr>
                <w:rFonts w:asciiTheme="minorHAnsi" w:hAnsiTheme="minorHAnsi" w:cstheme="minorHAnsi"/>
                <w:b w:val="0"/>
                <w:sz w:val="22"/>
                <w:szCs w:val="24"/>
                <w:lang w:val="en-GB"/>
              </w:rPr>
            </w:pPr>
            <w:r w:rsidRPr="001B721A">
              <w:rPr>
                <w:rFonts w:asciiTheme="minorHAnsi" w:hAnsiTheme="minorHAnsi" w:cstheme="minorHAnsi"/>
                <w:sz w:val="22"/>
                <w:szCs w:val="24"/>
                <w:lang w:val="en-GB"/>
              </w:rPr>
              <w:t xml:space="preserve">First Phase: </w:t>
            </w:r>
            <w:r w:rsidRPr="001B721A">
              <w:rPr>
                <w:rFonts w:asciiTheme="minorHAnsi" w:hAnsiTheme="minorHAnsi" w:cstheme="minorHAnsi"/>
                <w:sz w:val="22"/>
                <w:szCs w:val="24"/>
                <w:lang w:val="en-GB"/>
              </w:rPr>
              <w:br/>
              <w:t>After signing</w:t>
            </w:r>
          </w:p>
          <w:p w14:paraId="61C4F866" w14:textId="77777777" w:rsidR="00A62351" w:rsidRPr="001B721A" w:rsidRDefault="00A62351" w:rsidP="00EE11D6">
            <w:pPr>
              <w:autoSpaceDE w:val="0"/>
              <w:autoSpaceDN w:val="0"/>
              <w:adjustRightInd w:val="0"/>
              <w:spacing w:after="0" w:line="360" w:lineRule="auto"/>
              <w:jc w:val="center"/>
              <w:rPr>
                <w:rFonts w:asciiTheme="minorHAnsi" w:hAnsiTheme="minorHAnsi" w:cstheme="minorHAnsi"/>
                <w:b w:val="0"/>
                <w:sz w:val="22"/>
                <w:szCs w:val="24"/>
                <w:lang w:val="en-GB"/>
              </w:rPr>
            </w:pPr>
            <w:r w:rsidRPr="001B721A">
              <w:rPr>
                <w:rFonts w:asciiTheme="minorHAnsi" w:hAnsiTheme="minorHAnsi" w:cstheme="minorHAnsi"/>
                <w:sz w:val="22"/>
                <w:szCs w:val="24"/>
                <w:lang w:val="en-GB"/>
              </w:rPr>
              <w:t>the contract and before the</w:t>
            </w:r>
          </w:p>
          <w:p w14:paraId="5C7A3F8A" w14:textId="77777777" w:rsidR="00A62351" w:rsidRPr="001B721A" w:rsidRDefault="00A62351" w:rsidP="00EE11D6">
            <w:pPr>
              <w:autoSpaceDE w:val="0"/>
              <w:autoSpaceDN w:val="0"/>
              <w:adjustRightInd w:val="0"/>
              <w:spacing w:after="0" w:line="360" w:lineRule="auto"/>
              <w:jc w:val="center"/>
              <w:rPr>
                <w:rFonts w:asciiTheme="minorHAnsi" w:hAnsiTheme="minorHAnsi" w:cstheme="minorHAnsi"/>
                <w:b w:val="0"/>
                <w:sz w:val="22"/>
                <w:szCs w:val="24"/>
                <w:lang w:val="en-GB"/>
              </w:rPr>
            </w:pPr>
            <w:r w:rsidRPr="001B721A">
              <w:rPr>
                <w:rFonts w:asciiTheme="minorHAnsi" w:hAnsiTheme="minorHAnsi" w:cstheme="minorHAnsi"/>
                <w:sz w:val="22"/>
                <w:szCs w:val="24"/>
                <w:lang w:val="en-GB"/>
              </w:rPr>
              <w:t>first working day</w:t>
            </w:r>
          </w:p>
        </w:tc>
        <w:tc>
          <w:tcPr>
            <w:tcW w:w="3021" w:type="dxa"/>
          </w:tcPr>
          <w:p w14:paraId="58E46CD8" w14:textId="77777777" w:rsidR="00A62351" w:rsidRPr="001B721A" w:rsidRDefault="00A62351" w:rsidP="00EE11D6">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b/>
                <w:sz w:val="22"/>
                <w:szCs w:val="24"/>
                <w:lang w:val="en-GB"/>
              </w:rPr>
              <w:t>Second Phase:</w:t>
            </w:r>
            <w:r w:rsidRPr="001B721A">
              <w:rPr>
                <w:rFonts w:asciiTheme="minorHAnsi" w:hAnsiTheme="minorHAnsi" w:cstheme="minorHAnsi"/>
                <w:sz w:val="22"/>
                <w:szCs w:val="24"/>
                <w:lang w:val="en-GB"/>
              </w:rPr>
              <w:t xml:space="preserve"> </w:t>
            </w:r>
            <w:r w:rsidRPr="001B721A">
              <w:rPr>
                <w:rFonts w:asciiTheme="minorHAnsi" w:hAnsiTheme="minorHAnsi" w:cstheme="minorHAnsi"/>
                <w:sz w:val="22"/>
                <w:szCs w:val="24"/>
                <w:lang w:val="en-GB"/>
              </w:rPr>
              <w:br/>
              <w:t>The first working day</w:t>
            </w:r>
          </w:p>
        </w:tc>
        <w:tc>
          <w:tcPr>
            <w:tcW w:w="3021" w:type="dxa"/>
          </w:tcPr>
          <w:p w14:paraId="4E3080E5" w14:textId="77777777" w:rsidR="00A62351" w:rsidRPr="001B721A" w:rsidRDefault="00A62351" w:rsidP="00EE11D6">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b/>
                <w:sz w:val="22"/>
                <w:szCs w:val="24"/>
                <w:lang w:val="en-GB"/>
              </w:rPr>
              <w:t>Third Phase:</w:t>
            </w:r>
            <w:r w:rsidRPr="001B721A">
              <w:rPr>
                <w:rFonts w:asciiTheme="minorHAnsi" w:hAnsiTheme="minorHAnsi" w:cstheme="minorHAnsi"/>
                <w:b/>
                <w:sz w:val="22"/>
                <w:szCs w:val="24"/>
                <w:lang w:val="en-GB"/>
              </w:rPr>
              <w:br/>
            </w:r>
            <w:r w:rsidRPr="001B721A">
              <w:rPr>
                <w:rFonts w:asciiTheme="minorHAnsi" w:hAnsiTheme="minorHAnsi" w:cstheme="minorHAnsi"/>
                <w:sz w:val="22"/>
                <w:szCs w:val="24"/>
                <w:lang w:val="en-GB"/>
              </w:rPr>
              <w:t>Probation and induction</w:t>
            </w:r>
          </w:p>
          <w:p w14:paraId="35CDB6A5" w14:textId="77777777" w:rsidR="00A62351" w:rsidRPr="001B721A" w:rsidRDefault="00A62351" w:rsidP="00EE11D6">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lang w:val="en-GB"/>
              </w:rPr>
            </w:pPr>
          </w:p>
        </w:tc>
      </w:tr>
      <w:tr w:rsidR="00A62351" w:rsidRPr="001B721A" w14:paraId="45EF7183" w14:textId="77777777" w:rsidTr="00EE11D6">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732EDB34" w14:textId="77777777" w:rsidR="00A62351" w:rsidRPr="001B721A" w:rsidRDefault="00A62351" w:rsidP="00EE11D6">
            <w:pPr>
              <w:autoSpaceDE w:val="0"/>
              <w:autoSpaceDN w:val="0"/>
              <w:adjustRightInd w:val="0"/>
              <w:spacing w:after="0" w:line="360" w:lineRule="auto"/>
              <w:rPr>
                <w:rFonts w:asciiTheme="minorHAnsi" w:hAnsiTheme="minorHAnsi" w:cstheme="minorHAnsi"/>
                <w:b w:val="0"/>
                <w:sz w:val="22"/>
                <w:szCs w:val="24"/>
                <w:lang w:val="en-GB"/>
              </w:rPr>
            </w:pPr>
            <w:r w:rsidRPr="001B721A">
              <w:rPr>
                <w:rFonts w:asciiTheme="minorHAnsi" w:hAnsiTheme="minorHAnsi" w:cstheme="minorHAnsi"/>
                <w:sz w:val="22"/>
                <w:szCs w:val="24"/>
                <w:lang w:val="en-GB"/>
              </w:rPr>
              <w:t>• Preparation of the</w:t>
            </w:r>
          </w:p>
          <w:p w14:paraId="679C622F" w14:textId="77777777" w:rsidR="00A62351" w:rsidRPr="001B721A" w:rsidRDefault="00A62351" w:rsidP="00EE11D6">
            <w:pPr>
              <w:autoSpaceDE w:val="0"/>
              <w:autoSpaceDN w:val="0"/>
              <w:adjustRightInd w:val="0"/>
              <w:spacing w:after="0" w:line="360" w:lineRule="auto"/>
              <w:rPr>
                <w:rFonts w:asciiTheme="minorHAnsi" w:hAnsiTheme="minorHAnsi" w:cstheme="minorHAnsi"/>
                <w:b w:val="0"/>
                <w:sz w:val="22"/>
                <w:szCs w:val="24"/>
                <w:lang w:val="en-GB"/>
              </w:rPr>
            </w:pPr>
            <w:r w:rsidRPr="001B721A">
              <w:rPr>
                <w:rFonts w:asciiTheme="minorHAnsi" w:hAnsiTheme="minorHAnsi" w:cstheme="minorHAnsi"/>
                <w:sz w:val="22"/>
                <w:szCs w:val="24"/>
                <w:lang w:val="en-GB"/>
              </w:rPr>
              <w:t>working place</w:t>
            </w:r>
          </w:p>
          <w:p w14:paraId="756F8E7F" w14:textId="77777777" w:rsidR="00A62351" w:rsidRPr="001B721A" w:rsidRDefault="00A62351" w:rsidP="00EE11D6">
            <w:pPr>
              <w:autoSpaceDE w:val="0"/>
              <w:autoSpaceDN w:val="0"/>
              <w:adjustRightInd w:val="0"/>
              <w:spacing w:after="0" w:line="360" w:lineRule="auto"/>
              <w:rPr>
                <w:rFonts w:asciiTheme="minorHAnsi" w:hAnsiTheme="minorHAnsi" w:cstheme="minorHAnsi"/>
                <w:b w:val="0"/>
                <w:bCs w:val="0"/>
                <w:sz w:val="22"/>
                <w:szCs w:val="24"/>
                <w:lang w:val="en-GB"/>
              </w:rPr>
            </w:pPr>
            <w:r w:rsidRPr="001B721A">
              <w:rPr>
                <w:rFonts w:asciiTheme="minorHAnsi" w:hAnsiTheme="minorHAnsi" w:cstheme="minorHAnsi"/>
                <w:sz w:val="22"/>
                <w:szCs w:val="24"/>
                <w:lang w:val="en-GB"/>
              </w:rPr>
              <w:t>• Keeping in contact</w:t>
            </w:r>
          </w:p>
          <w:p w14:paraId="53BA8DC7" w14:textId="77777777" w:rsidR="00A62351" w:rsidRPr="001B721A" w:rsidRDefault="00A62351" w:rsidP="00EE11D6">
            <w:pPr>
              <w:autoSpaceDE w:val="0"/>
              <w:autoSpaceDN w:val="0"/>
              <w:adjustRightInd w:val="0"/>
              <w:spacing w:after="0" w:line="360" w:lineRule="auto"/>
              <w:rPr>
                <w:rFonts w:asciiTheme="minorHAnsi" w:hAnsiTheme="minorHAnsi" w:cstheme="minorHAnsi"/>
                <w:b w:val="0"/>
                <w:bCs w:val="0"/>
                <w:sz w:val="22"/>
                <w:szCs w:val="24"/>
                <w:lang w:val="en-GB"/>
              </w:rPr>
            </w:pPr>
            <w:r w:rsidRPr="001B721A">
              <w:rPr>
                <w:rFonts w:asciiTheme="minorHAnsi" w:hAnsiTheme="minorHAnsi" w:cstheme="minorHAnsi"/>
                <w:sz w:val="22"/>
                <w:szCs w:val="24"/>
                <w:lang w:val="en-GB"/>
              </w:rPr>
              <w:t>with the employee</w:t>
            </w:r>
          </w:p>
          <w:p w14:paraId="36DDFE02" w14:textId="77777777" w:rsidR="00A62351" w:rsidRPr="001B721A" w:rsidRDefault="00A62351" w:rsidP="00EE11D6">
            <w:pPr>
              <w:autoSpaceDE w:val="0"/>
              <w:autoSpaceDN w:val="0"/>
              <w:adjustRightInd w:val="0"/>
              <w:spacing w:after="0" w:line="360" w:lineRule="auto"/>
              <w:rPr>
                <w:rFonts w:asciiTheme="minorHAnsi" w:hAnsiTheme="minorHAnsi" w:cstheme="minorHAnsi"/>
                <w:b w:val="0"/>
                <w:sz w:val="22"/>
                <w:szCs w:val="24"/>
                <w:lang w:val="en-GB"/>
              </w:rPr>
            </w:pPr>
            <w:r w:rsidRPr="001B721A">
              <w:rPr>
                <w:rFonts w:asciiTheme="minorHAnsi" w:hAnsiTheme="minorHAnsi" w:cstheme="minorHAnsi"/>
                <w:sz w:val="22"/>
                <w:szCs w:val="24"/>
                <w:lang w:val="en-GB"/>
              </w:rPr>
              <w:t>• Delivery of current</w:t>
            </w:r>
          </w:p>
          <w:p w14:paraId="7D667015" w14:textId="77777777" w:rsidR="00A62351" w:rsidRPr="001B721A" w:rsidRDefault="00A62351" w:rsidP="00EE11D6">
            <w:pPr>
              <w:autoSpaceDE w:val="0"/>
              <w:autoSpaceDN w:val="0"/>
              <w:adjustRightInd w:val="0"/>
              <w:spacing w:after="0" w:line="360" w:lineRule="auto"/>
              <w:rPr>
                <w:rFonts w:asciiTheme="minorHAnsi" w:hAnsiTheme="minorHAnsi" w:cstheme="minorHAnsi"/>
                <w:b w:val="0"/>
                <w:sz w:val="22"/>
                <w:szCs w:val="24"/>
                <w:lang w:val="en-GB"/>
              </w:rPr>
            </w:pPr>
            <w:r w:rsidRPr="001B721A">
              <w:rPr>
                <w:rFonts w:asciiTheme="minorHAnsi" w:hAnsiTheme="minorHAnsi" w:cstheme="minorHAnsi"/>
                <w:sz w:val="22"/>
                <w:szCs w:val="24"/>
                <w:lang w:val="en-GB"/>
              </w:rPr>
              <w:t>information</w:t>
            </w:r>
          </w:p>
        </w:tc>
        <w:tc>
          <w:tcPr>
            <w:tcW w:w="3021" w:type="dxa"/>
          </w:tcPr>
          <w:p w14:paraId="5DE6E245"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 Offer orientation</w:t>
            </w:r>
          </w:p>
          <w:p w14:paraId="7D8348A7"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 Offer information</w:t>
            </w:r>
          </w:p>
          <w:p w14:paraId="30873BD6" w14:textId="77777777" w:rsidR="00A62351" w:rsidRPr="001B721A" w:rsidRDefault="00A62351" w:rsidP="00EE11D6">
            <w:pPr>
              <w:autoSpaceDE w:val="0"/>
              <w:autoSpaceDN w:val="0"/>
              <w:adjustRightInd w:val="0"/>
              <w:spacing w:after="0" w:line="36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 Offer mentoring system</w:t>
            </w:r>
          </w:p>
          <w:p w14:paraId="4F0F3C4F"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p>
        </w:tc>
        <w:tc>
          <w:tcPr>
            <w:tcW w:w="3021" w:type="dxa"/>
          </w:tcPr>
          <w:p w14:paraId="16898C0D"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 Construct induction</w:t>
            </w:r>
          </w:p>
          <w:p w14:paraId="35CE9109"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plan</w:t>
            </w:r>
          </w:p>
          <w:p w14:paraId="509ED698"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 Regular Feedback</w:t>
            </w:r>
          </w:p>
          <w:p w14:paraId="789B5444"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 Coaching, Training,</w:t>
            </w:r>
          </w:p>
          <w:p w14:paraId="79FCA6BE"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Mentoring,</w:t>
            </w:r>
          </w:p>
          <w:p w14:paraId="6C95B28B" w14:textId="77777777" w:rsidR="00A62351" w:rsidRPr="001B721A" w:rsidRDefault="00A62351" w:rsidP="00EE11D6">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lang w:val="en-GB"/>
              </w:rPr>
            </w:pPr>
            <w:r w:rsidRPr="001B721A">
              <w:rPr>
                <w:rFonts w:asciiTheme="minorHAnsi" w:hAnsiTheme="minorHAnsi" w:cstheme="minorHAnsi"/>
                <w:sz w:val="22"/>
                <w:szCs w:val="24"/>
                <w:lang w:val="en-GB"/>
              </w:rPr>
              <w:t>Evaluation</w:t>
            </w:r>
          </w:p>
        </w:tc>
      </w:tr>
    </w:tbl>
    <w:p w14:paraId="0DE2818A" w14:textId="1C1B3203" w:rsidR="00FF04D7" w:rsidRPr="001B721A" w:rsidRDefault="00FF04D7" w:rsidP="00FF04D7">
      <w:pPr>
        <w:spacing w:after="160" w:line="256" w:lineRule="auto"/>
        <w:ind w:left="0" w:right="0" w:firstLine="0"/>
        <w:rPr>
          <w:rFonts w:asciiTheme="minorHAnsi" w:hAnsiTheme="minorHAnsi" w:cstheme="minorHAnsi"/>
          <w:lang w:val="en-GB"/>
        </w:rPr>
      </w:pPr>
      <w:r w:rsidRPr="001B721A">
        <w:rPr>
          <w:rFonts w:asciiTheme="minorHAnsi" w:hAnsiTheme="minorHAnsi" w:cstheme="minorHAnsi"/>
          <w:lang w:val="en-GB"/>
        </w:rPr>
        <w:t xml:space="preserve">Source: </w:t>
      </w:r>
      <w:r w:rsidR="009B64AC" w:rsidRPr="001B721A">
        <w:rPr>
          <w:rFonts w:asciiTheme="minorHAnsi" w:hAnsiTheme="minorHAnsi" w:cstheme="minorHAnsi"/>
          <w:lang w:val="en-GB"/>
        </w:rPr>
        <w:t xml:space="preserve">Stein </w:t>
      </w:r>
      <w:r w:rsidR="009B64AC" w:rsidRPr="001B721A">
        <w:rPr>
          <w:rFonts w:asciiTheme="minorHAnsi" w:hAnsiTheme="minorHAnsi" w:cstheme="minorHAnsi"/>
        </w:rPr>
        <w:t>(</w:t>
      </w:r>
      <w:r w:rsidRPr="001B721A">
        <w:rPr>
          <w:rFonts w:asciiTheme="minorHAnsi" w:hAnsiTheme="minorHAnsi" w:cstheme="minorHAnsi"/>
          <w:lang w:val="en-GB"/>
        </w:rPr>
        <w:t>2015)</w:t>
      </w:r>
    </w:p>
    <w:p w14:paraId="45904188" w14:textId="335B297F" w:rsidR="00A62351" w:rsidRPr="001B721A" w:rsidRDefault="00A62351" w:rsidP="00A62351">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According to this model</w:t>
      </w:r>
      <w:r w:rsidR="004F5767" w:rsidRPr="001B721A">
        <w:rPr>
          <w:rFonts w:asciiTheme="minorHAnsi" w:hAnsiTheme="minorHAnsi" w:cstheme="minorHAnsi"/>
          <w:lang w:val="en-GB"/>
        </w:rPr>
        <w:t>, keeping in</w:t>
      </w:r>
      <w:r w:rsidRPr="001B721A">
        <w:rPr>
          <w:rFonts w:asciiTheme="minorHAnsi" w:hAnsiTheme="minorHAnsi" w:cstheme="minorHAnsi"/>
          <w:lang w:val="en-GB"/>
        </w:rPr>
        <w:t xml:space="preserve"> contact</w:t>
      </w:r>
      <w:r w:rsidR="004F5767" w:rsidRPr="001B721A">
        <w:rPr>
          <w:rFonts w:asciiTheme="minorHAnsi" w:hAnsiTheme="minorHAnsi" w:cstheme="minorHAnsi"/>
          <w:lang w:val="en-GB"/>
        </w:rPr>
        <w:t xml:space="preserve"> </w:t>
      </w:r>
      <w:r w:rsidRPr="001B721A">
        <w:rPr>
          <w:rFonts w:asciiTheme="minorHAnsi" w:hAnsiTheme="minorHAnsi" w:cstheme="minorHAnsi"/>
          <w:lang w:val="en-GB"/>
        </w:rPr>
        <w:t>is part of phase one of the on</w:t>
      </w:r>
      <w:r w:rsidR="00FA376F" w:rsidRPr="001B721A">
        <w:rPr>
          <w:rFonts w:asciiTheme="minorHAnsi" w:hAnsiTheme="minorHAnsi" w:cstheme="minorHAnsi"/>
          <w:lang w:val="en-GB"/>
        </w:rPr>
        <w:t>-</w:t>
      </w:r>
      <w:r w:rsidRPr="001B721A">
        <w:rPr>
          <w:rFonts w:asciiTheme="minorHAnsi" w:hAnsiTheme="minorHAnsi" w:cstheme="minorHAnsi"/>
          <w:lang w:val="en-GB"/>
        </w:rPr>
        <w:t>boarding</w:t>
      </w:r>
      <w:r w:rsidR="00FF04D7" w:rsidRPr="001B721A">
        <w:rPr>
          <w:rFonts w:asciiTheme="minorHAnsi" w:hAnsiTheme="minorHAnsi" w:cstheme="minorHAnsi"/>
          <w:lang w:val="en-GB"/>
        </w:rPr>
        <w:t xml:space="preserve"> </w:t>
      </w:r>
      <w:r w:rsidRPr="001B721A">
        <w:rPr>
          <w:rFonts w:asciiTheme="minorHAnsi" w:hAnsiTheme="minorHAnsi" w:cstheme="minorHAnsi"/>
          <w:lang w:val="en-GB"/>
        </w:rPr>
        <w:t xml:space="preserve">process. </w:t>
      </w:r>
      <w:r w:rsidR="004F5767" w:rsidRPr="001B721A">
        <w:rPr>
          <w:rFonts w:asciiTheme="minorHAnsi" w:hAnsiTheme="minorHAnsi" w:cstheme="minorHAnsi"/>
          <w:lang w:val="en-GB"/>
        </w:rPr>
        <w:t xml:space="preserve">Positive </w:t>
      </w:r>
      <w:r w:rsidRPr="001B721A">
        <w:rPr>
          <w:rFonts w:asciiTheme="minorHAnsi" w:hAnsiTheme="minorHAnsi" w:cstheme="minorHAnsi"/>
          <w:lang w:val="en-GB"/>
        </w:rPr>
        <w:t>working relation</w:t>
      </w:r>
      <w:r w:rsidR="004F5767" w:rsidRPr="001B721A">
        <w:rPr>
          <w:rFonts w:asciiTheme="minorHAnsi" w:hAnsiTheme="minorHAnsi" w:cstheme="minorHAnsi"/>
          <w:lang w:val="en-GB"/>
        </w:rPr>
        <w:t>s</w:t>
      </w:r>
      <w:r w:rsidRPr="001B721A">
        <w:rPr>
          <w:rFonts w:asciiTheme="minorHAnsi" w:hAnsiTheme="minorHAnsi" w:cstheme="minorHAnsi"/>
          <w:lang w:val="en-GB"/>
        </w:rPr>
        <w:t xml:space="preserve"> between employee</w:t>
      </w:r>
      <w:r w:rsidR="004F5767" w:rsidRPr="001B721A">
        <w:rPr>
          <w:rFonts w:asciiTheme="minorHAnsi" w:hAnsiTheme="minorHAnsi" w:cstheme="minorHAnsi"/>
          <w:lang w:val="en-GB"/>
        </w:rPr>
        <w:t>s</w:t>
      </w:r>
      <w:r w:rsidRPr="001B721A">
        <w:rPr>
          <w:rFonts w:asciiTheme="minorHAnsi" w:hAnsiTheme="minorHAnsi" w:cstheme="minorHAnsi"/>
          <w:lang w:val="en-GB"/>
        </w:rPr>
        <w:t xml:space="preserve"> and employer already start after the signing of the contract. On one hand, it is necessary and a matter of politeness to inform the applicant that was not chosen for the job, of the declination. On the other hand, the applicant who is best suit</w:t>
      </w:r>
      <w:r w:rsidR="00FA376F" w:rsidRPr="001B721A">
        <w:rPr>
          <w:rFonts w:asciiTheme="minorHAnsi" w:hAnsiTheme="minorHAnsi" w:cstheme="minorHAnsi"/>
          <w:lang w:val="en-GB"/>
        </w:rPr>
        <w:t>ed</w:t>
      </w:r>
      <w:r w:rsidRPr="001B721A">
        <w:rPr>
          <w:rFonts w:asciiTheme="minorHAnsi" w:hAnsiTheme="minorHAnsi" w:cstheme="minorHAnsi"/>
          <w:lang w:val="en-GB"/>
        </w:rPr>
        <w:t xml:space="preserve"> for the job needs to be informed and provided with the most important information about the workplace he or she will be working at, including contracts, certificates or time schedules, to influence the employee and the future working atmosphere positively. This exchange of information takes place through many different platforms. These aspects will make the employee feel more confident, when starting the new job, which can always just benefit the company, the co-workers and the Human Resource Department. Only with </w:t>
      </w:r>
      <w:r w:rsidR="004F5767" w:rsidRPr="001B721A">
        <w:rPr>
          <w:rFonts w:asciiTheme="minorHAnsi" w:hAnsiTheme="minorHAnsi" w:cstheme="minorHAnsi"/>
          <w:lang w:val="en-GB"/>
        </w:rPr>
        <w:t>effective</w:t>
      </w:r>
      <w:r w:rsidRPr="001B721A">
        <w:rPr>
          <w:rFonts w:asciiTheme="minorHAnsi" w:hAnsiTheme="minorHAnsi" w:cstheme="minorHAnsi"/>
          <w:lang w:val="en-GB"/>
        </w:rPr>
        <w:t xml:space="preserve"> preparation of both, employers and employees, </w:t>
      </w:r>
      <w:r w:rsidR="004F5767" w:rsidRPr="001B721A">
        <w:rPr>
          <w:rFonts w:asciiTheme="minorHAnsi" w:hAnsiTheme="minorHAnsi" w:cstheme="minorHAnsi"/>
          <w:lang w:val="en-GB"/>
        </w:rPr>
        <w:t xml:space="preserve">can </w:t>
      </w:r>
      <w:r w:rsidRPr="001B721A">
        <w:rPr>
          <w:rFonts w:asciiTheme="minorHAnsi" w:hAnsiTheme="minorHAnsi" w:cstheme="minorHAnsi"/>
          <w:lang w:val="en-GB"/>
        </w:rPr>
        <w:t xml:space="preserve">a satisfactory </w:t>
      </w:r>
      <w:r w:rsidR="00FA376F" w:rsidRPr="001B721A">
        <w:rPr>
          <w:rFonts w:asciiTheme="minorHAnsi" w:hAnsiTheme="minorHAnsi" w:cstheme="minorHAnsi"/>
          <w:lang w:val="en-GB"/>
        </w:rPr>
        <w:t xml:space="preserve">employment relationship </w:t>
      </w:r>
      <w:r w:rsidRPr="001B721A">
        <w:rPr>
          <w:rFonts w:asciiTheme="minorHAnsi" w:hAnsiTheme="minorHAnsi" w:cstheme="minorHAnsi"/>
          <w:lang w:val="en-GB"/>
        </w:rPr>
        <w:t xml:space="preserve">start. </w:t>
      </w:r>
    </w:p>
    <w:p w14:paraId="62E12383" w14:textId="77777777" w:rsidR="008C34B1" w:rsidRDefault="008C34B1">
      <w:pPr>
        <w:spacing w:after="0" w:line="240" w:lineRule="auto"/>
        <w:ind w:left="0" w:right="0" w:firstLine="0"/>
        <w:jc w:val="left"/>
        <w:rPr>
          <w:rFonts w:asciiTheme="minorHAnsi" w:hAnsiTheme="minorHAnsi" w:cstheme="minorHAnsi"/>
          <w:b/>
          <w:sz w:val="28"/>
        </w:rPr>
      </w:pPr>
      <w:bookmarkStart w:id="36" w:name="_Toc17715464"/>
      <w:r>
        <w:rPr>
          <w:rFonts w:cstheme="minorHAnsi"/>
        </w:rPr>
        <w:br w:type="page"/>
      </w:r>
    </w:p>
    <w:p w14:paraId="016D0319" w14:textId="5CFCA209" w:rsidR="00A62351" w:rsidRPr="001B721A" w:rsidRDefault="00A62351" w:rsidP="00975036">
      <w:pPr>
        <w:pStyle w:val="Nadpis1"/>
        <w:rPr>
          <w:rFonts w:cstheme="minorHAnsi"/>
        </w:rPr>
      </w:pPr>
      <w:r w:rsidRPr="001B721A">
        <w:rPr>
          <w:rFonts w:cstheme="minorHAnsi"/>
        </w:rPr>
        <w:lastRenderedPageBreak/>
        <w:t>Summary</w:t>
      </w:r>
      <w:bookmarkEnd w:id="36"/>
    </w:p>
    <w:p w14:paraId="4E1C8C8E" w14:textId="77777777" w:rsidR="00A62351" w:rsidRPr="001B721A" w:rsidRDefault="00A62351" w:rsidP="00A62351">
      <w:pPr>
        <w:pStyle w:val="Odstavecseseznamem"/>
        <w:numPr>
          <w:ilvl w:val="0"/>
          <w:numId w:val="6"/>
        </w:numPr>
        <w:spacing w:line="259" w:lineRule="auto"/>
        <w:ind w:left="714" w:right="369" w:hanging="357"/>
        <w:rPr>
          <w:rFonts w:asciiTheme="minorHAnsi" w:hAnsiTheme="minorHAnsi" w:cstheme="minorHAnsi"/>
          <w:lang w:val="en-GB"/>
        </w:rPr>
      </w:pPr>
      <w:r w:rsidRPr="001B721A">
        <w:rPr>
          <w:rFonts w:asciiTheme="minorHAnsi" w:hAnsiTheme="minorHAnsi" w:cstheme="minorHAnsi"/>
          <w:lang w:val="en-GB"/>
        </w:rPr>
        <w:t xml:space="preserve">Presently, many European countries (as well as the Federal State of Saxony) are facing similar demographic developments that will provoke fundamental changes in the respective labour markets in years to come. </w:t>
      </w:r>
    </w:p>
    <w:p w14:paraId="3848FF73" w14:textId="18F8763A" w:rsidR="00A62351" w:rsidRPr="001B721A" w:rsidRDefault="00A62351" w:rsidP="00A62351">
      <w:pPr>
        <w:pStyle w:val="Odstavecseseznamem"/>
        <w:numPr>
          <w:ilvl w:val="0"/>
          <w:numId w:val="6"/>
        </w:numPr>
        <w:rPr>
          <w:rFonts w:asciiTheme="minorHAnsi" w:hAnsiTheme="minorHAnsi" w:cstheme="minorHAnsi"/>
          <w:lang w:val="en-GB"/>
        </w:rPr>
      </w:pPr>
      <w:r w:rsidRPr="001B721A">
        <w:rPr>
          <w:rFonts w:asciiTheme="minorHAnsi" w:hAnsiTheme="minorHAnsi" w:cstheme="minorHAnsi"/>
          <w:lang w:val="en-GB"/>
        </w:rPr>
        <w:t xml:space="preserve">This situation will especially affect </w:t>
      </w:r>
      <w:r w:rsidR="00BB0C24" w:rsidRPr="001B721A">
        <w:rPr>
          <w:rFonts w:asciiTheme="minorHAnsi" w:hAnsiTheme="minorHAnsi" w:cstheme="minorHAnsi"/>
          <w:lang w:val="en-GB"/>
        </w:rPr>
        <w:t xml:space="preserve">small and medium-sized enterprises </w:t>
      </w:r>
      <w:r w:rsidRPr="001B721A">
        <w:rPr>
          <w:rFonts w:asciiTheme="minorHAnsi" w:hAnsiTheme="minorHAnsi" w:cstheme="minorHAnsi"/>
          <w:lang w:val="en-GB"/>
        </w:rPr>
        <w:t xml:space="preserve">(SMEs) that are based in rural regions with rapidly increasing numbers of retirees and an equally rapidly shrinking population of young people. </w:t>
      </w:r>
      <w:r w:rsidRPr="001B721A">
        <w:rPr>
          <w:rFonts w:asciiTheme="minorHAnsi" w:hAnsiTheme="minorHAnsi" w:cstheme="minorHAnsi"/>
          <w:lang w:val="en-GB"/>
        </w:rPr>
        <w:br/>
      </w:r>
      <w:r w:rsidRPr="001B721A">
        <w:rPr>
          <w:rFonts w:asciiTheme="minorHAnsi" w:hAnsiTheme="minorHAnsi" w:cstheme="minorHAnsi"/>
          <w:lang w:val="en-GB"/>
        </w:rPr>
        <w:sym w:font="Wingdings" w:char="F0E0"/>
      </w:r>
      <w:r w:rsidRPr="001B721A">
        <w:rPr>
          <w:rFonts w:asciiTheme="minorHAnsi" w:hAnsiTheme="minorHAnsi" w:cstheme="minorHAnsi"/>
          <w:lang w:val="en-GB"/>
        </w:rPr>
        <w:t xml:space="preserve">Necessary: Increase the attractiveness of SMEs as an employer for the young generation </w:t>
      </w:r>
    </w:p>
    <w:p w14:paraId="637CB83D" w14:textId="77777777" w:rsidR="00A62351" w:rsidRPr="001B721A" w:rsidRDefault="00A62351" w:rsidP="00A62351">
      <w:pPr>
        <w:pStyle w:val="Odstavecseseznamem"/>
        <w:numPr>
          <w:ilvl w:val="0"/>
          <w:numId w:val="6"/>
        </w:numPr>
        <w:rPr>
          <w:rFonts w:asciiTheme="minorHAnsi" w:hAnsiTheme="minorHAnsi" w:cstheme="minorHAnsi"/>
          <w:lang w:val="en-GB"/>
        </w:rPr>
      </w:pPr>
      <w:r w:rsidRPr="001B721A">
        <w:rPr>
          <w:rFonts w:asciiTheme="minorHAnsi" w:hAnsiTheme="minorHAnsi" w:cstheme="minorHAnsi"/>
          <w:lang w:val="en-GB"/>
        </w:rPr>
        <w:t>The available theoretical HRM approaches and models are suitable for the conditions in large companies. However, SMEs are not "small" large enterprises, but they have specific characteristics that affect all HRM processes.</w:t>
      </w:r>
    </w:p>
    <w:p w14:paraId="42B4F7B8" w14:textId="77777777" w:rsidR="00A62351" w:rsidRPr="001B721A" w:rsidRDefault="00A62351" w:rsidP="00A62351">
      <w:pPr>
        <w:pStyle w:val="Odstavecseseznamem"/>
        <w:numPr>
          <w:ilvl w:val="0"/>
          <w:numId w:val="6"/>
        </w:numPr>
        <w:rPr>
          <w:rFonts w:asciiTheme="minorHAnsi" w:hAnsiTheme="minorHAnsi" w:cstheme="minorHAnsi"/>
          <w:lang w:val="en-GB"/>
        </w:rPr>
      </w:pPr>
      <w:r w:rsidRPr="001B721A">
        <w:rPr>
          <w:rFonts w:asciiTheme="minorHAnsi" w:hAnsiTheme="minorHAnsi" w:cstheme="minorHAnsi"/>
          <w:lang w:val="en-GB"/>
        </w:rPr>
        <w:t>Characteristics that can be developed into advantages for SMEs (especially regarding the young generation) include a positive working atmosphere, close cooperation between supervisors and employees, flat hierarchies and a high degree of flexibility in the implementation of innovations.</w:t>
      </w:r>
    </w:p>
    <w:p w14:paraId="3390157A" w14:textId="77777777" w:rsidR="00A62351" w:rsidRPr="001B721A" w:rsidRDefault="00A62351" w:rsidP="00A62351">
      <w:pPr>
        <w:pStyle w:val="Odstavecseseznamem"/>
        <w:numPr>
          <w:ilvl w:val="0"/>
          <w:numId w:val="6"/>
        </w:numPr>
        <w:rPr>
          <w:rFonts w:asciiTheme="minorHAnsi" w:hAnsiTheme="minorHAnsi" w:cstheme="minorHAnsi"/>
          <w:lang w:val="en-GB"/>
        </w:rPr>
      </w:pPr>
      <w:r w:rsidRPr="001B721A">
        <w:rPr>
          <w:rFonts w:asciiTheme="minorHAnsi" w:hAnsiTheme="minorHAnsi" w:cstheme="minorHAnsi"/>
          <w:lang w:val="en-GB"/>
        </w:rPr>
        <w:t>HR Management varies from one SME to another and depends very much on the regional context. An SME in a metropolitan region needs a different approach to HRM than one in a rural region.</w:t>
      </w:r>
    </w:p>
    <w:p w14:paraId="3994B5AC" w14:textId="77777777" w:rsidR="00A62351" w:rsidRPr="001B721A" w:rsidRDefault="00A62351" w:rsidP="00A62351">
      <w:pPr>
        <w:pStyle w:val="Odstavecseseznamem"/>
        <w:numPr>
          <w:ilvl w:val="0"/>
          <w:numId w:val="6"/>
        </w:numPr>
        <w:rPr>
          <w:rFonts w:asciiTheme="minorHAnsi" w:hAnsiTheme="minorHAnsi" w:cstheme="minorHAnsi"/>
          <w:lang w:val="en-GB"/>
        </w:rPr>
      </w:pPr>
      <w:r w:rsidRPr="001B721A">
        <w:rPr>
          <w:rFonts w:asciiTheme="minorHAnsi" w:hAnsiTheme="minorHAnsi" w:cstheme="minorHAnsi"/>
          <w:lang w:val="en-GB"/>
        </w:rPr>
        <w:t>That is why the student project tasks are the core of our project. Students select a regional SME and describe the context of this SME, its internal constraints and, above all, the specific needs of HR Management in this SME. On this basis, students apply their theoretical HRM knowledge by modifying HR approaches and models for this selected SME.</w:t>
      </w:r>
      <w:bookmarkStart w:id="37" w:name="_Toc13287"/>
      <w:bookmarkEnd w:id="23"/>
    </w:p>
    <w:p w14:paraId="7DC75249" w14:textId="77777777" w:rsidR="00B6750E" w:rsidRDefault="00B6750E" w:rsidP="00EA1D84">
      <w:pPr>
        <w:ind w:left="0" w:right="78" w:firstLine="0"/>
        <w:rPr>
          <w:rFonts w:asciiTheme="minorHAnsi" w:hAnsiTheme="minorHAnsi" w:cstheme="minorHAnsi"/>
          <w:lang w:val="en-GB"/>
        </w:rPr>
      </w:pPr>
    </w:p>
    <w:p w14:paraId="62ACABBC" w14:textId="77777777" w:rsidR="00B6750E" w:rsidRDefault="00B6750E" w:rsidP="00EA1D84">
      <w:pPr>
        <w:ind w:left="0" w:right="78" w:firstLine="0"/>
        <w:rPr>
          <w:rFonts w:asciiTheme="minorHAnsi" w:hAnsiTheme="minorHAnsi" w:cstheme="minorHAnsi"/>
          <w:lang w:val="en-GB"/>
        </w:rPr>
      </w:pPr>
    </w:p>
    <w:p w14:paraId="34241910" w14:textId="77777777" w:rsidR="0029472E" w:rsidRPr="001B721A" w:rsidRDefault="0029472E" w:rsidP="00EA1D84">
      <w:pPr>
        <w:ind w:left="0" w:right="78" w:firstLine="0"/>
        <w:rPr>
          <w:rFonts w:asciiTheme="minorHAnsi" w:hAnsiTheme="minorHAnsi" w:cstheme="minorHAnsi"/>
          <w:lang w:val="en-GB"/>
        </w:rPr>
      </w:pPr>
      <w:r w:rsidRPr="001B721A">
        <w:rPr>
          <w:rFonts w:asciiTheme="minorHAnsi" w:hAnsiTheme="minorHAnsi" w:cstheme="minorHAnsi"/>
          <w:lang w:val="en-GB"/>
        </w:rPr>
        <w:t>You can find more practical information and advice in our publication:</w:t>
      </w:r>
    </w:p>
    <w:p w14:paraId="1B54E2DE" w14:textId="77777777" w:rsidR="00B6750E" w:rsidRDefault="00B6750E" w:rsidP="009313A8">
      <w:pPr>
        <w:pStyle w:val="xmsonormal"/>
        <w:rPr>
          <w:sz w:val="24"/>
          <w:szCs w:val="24"/>
          <w:lang w:val="cs-CZ"/>
        </w:rPr>
      </w:pPr>
    </w:p>
    <w:p w14:paraId="42E07418" w14:textId="77777777" w:rsidR="009313A8" w:rsidRDefault="009313A8" w:rsidP="009313A8">
      <w:pPr>
        <w:pStyle w:val="xmsonormal"/>
        <w:rPr>
          <w:sz w:val="24"/>
          <w:szCs w:val="24"/>
          <w:lang w:val="cs-CZ" w:eastAsia="cs-CZ"/>
        </w:rPr>
      </w:pPr>
      <w:r w:rsidRPr="009313A8">
        <w:rPr>
          <w:sz w:val="24"/>
          <w:szCs w:val="24"/>
          <w:lang w:val="cs-CZ"/>
        </w:rPr>
        <w:t xml:space="preserve">Komulainen, R., Maršíková, K., Davies, J., Srėbaliūtė, I., Clauß, A.-M., Moš, O., Muschol, H., Rydvalová, P., Forkel, E., &amp; Štichhauerová, E. (2019). </w:t>
      </w:r>
      <w:r w:rsidRPr="009313A8">
        <w:rPr>
          <w:i/>
          <w:iCs/>
          <w:sz w:val="24"/>
          <w:szCs w:val="24"/>
          <w:lang w:val="cs-CZ"/>
        </w:rPr>
        <w:t xml:space="preserve">A Good Practice Guide to Managing Human Resources in </w:t>
      </w:r>
      <w:r w:rsidRPr="009313A8">
        <w:rPr>
          <w:i/>
          <w:iCs/>
          <w:sz w:val="24"/>
          <w:szCs w:val="24"/>
          <w:lang w:val="cs-CZ" w:eastAsia="cs-CZ"/>
        </w:rPr>
        <w:t>Regional SMEs</w:t>
      </w:r>
      <w:r w:rsidRPr="009313A8">
        <w:rPr>
          <w:sz w:val="24"/>
          <w:szCs w:val="24"/>
          <w:lang w:val="cs-CZ" w:eastAsia="cs-CZ"/>
        </w:rPr>
        <w:t>. Huddersfield, UK: University of Huddersfield.</w:t>
      </w:r>
    </w:p>
    <w:p w14:paraId="39484E0D" w14:textId="191815AF" w:rsidR="009313A8" w:rsidRPr="009313A8" w:rsidRDefault="009313A8" w:rsidP="009313A8">
      <w:pPr>
        <w:pStyle w:val="xmsonormal"/>
        <w:spacing w:after="240"/>
        <w:rPr>
          <w:sz w:val="24"/>
          <w:szCs w:val="24"/>
          <w:lang w:eastAsia="zh-CN"/>
        </w:rPr>
      </w:pPr>
      <w:r w:rsidRPr="009313A8">
        <w:rPr>
          <w:sz w:val="24"/>
          <w:szCs w:val="24"/>
          <w:lang w:eastAsia="zh-CN"/>
        </w:rPr>
        <w:t>ISBN: 978-1-86218-167-0</w:t>
      </w:r>
    </w:p>
    <w:p w14:paraId="4D2DB8BF" w14:textId="7F8920FF" w:rsidR="00B5209F" w:rsidRPr="000B1655" w:rsidRDefault="00B5209F" w:rsidP="000B1655">
      <w:pPr>
        <w:spacing w:after="160" w:line="254" w:lineRule="auto"/>
        <w:ind w:left="0" w:right="0" w:firstLine="0"/>
        <w:rPr>
          <w:rFonts w:ascii="Calibri" w:hAnsi="Calibri"/>
          <w:color w:val="auto"/>
          <w:lang w:val="en-GB" w:eastAsia="zh-CN"/>
        </w:rPr>
      </w:pPr>
      <w:r w:rsidRPr="00B5209F">
        <w:rPr>
          <w:rFonts w:ascii="Calibri" w:hAnsi="Calibri"/>
          <w:color w:val="auto"/>
          <w:lang w:val="en-GB" w:eastAsia="zh-CN"/>
        </w:rPr>
        <w:t xml:space="preserve">Link: </w:t>
      </w:r>
      <w:hyperlink r:id="rId34" w:history="1">
        <w:r w:rsidRPr="00B5209F">
          <w:rPr>
            <w:rFonts w:ascii="Calibri" w:hAnsi="Calibri"/>
            <w:color w:val="0563C1"/>
            <w:u w:val="single"/>
            <w:lang w:val="en-GB" w:eastAsia="zh-CN"/>
          </w:rPr>
          <w:t>https://sharpen.ef.tul.cz/upload/HRM4SMEs_Handbook.pdf</w:t>
        </w:r>
      </w:hyperlink>
    </w:p>
    <w:p w14:paraId="2043374B" w14:textId="77777777" w:rsidR="00B6750E" w:rsidRDefault="00B6750E">
      <w:pPr>
        <w:spacing w:after="0" w:line="240" w:lineRule="auto"/>
        <w:ind w:left="0" w:right="0" w:firstLine="0"/>
        <w:jc w:val="left"/>
        <w:rPr>
          <w:rFonts w:asciiTheme="minorHAnsi" w:hAnsiTheme="minorHAnsi" w:cstheme="minorHAnsi"/>
          <w:b/>
          <w:sz w:val="28"/>
        </w:rPr>
      </w:pPr>
      <w:bookmarkStart w:id="38" w:name="_Toc17715465"/>
      <w:r>
        <w:rPr>
          <w:rFonts w:cstheme="minorHAnsi"/>
        </w:rPr>
        <w:br w:type="page"/>
      </w:r>
    </w:p>
    <w:p w14:paraId="23AFAEE8" w14:textId="29AB009C" w:rsidR="00A62351" w:rsidRPr="001B721A" w:rsidRDefault="00A46F87" w:rsidP="00975036">
      <w:pPr>
        <w:pStyle w:val="Nadpis1"/>
        <w:rPr>
          <w:rFonts w:cstheme="minorHAnsi"/>
        </w:rPr>
      </w:pPr>
      <w:r w:rsidRPr="001B721A">
        <w:rPr>
          <w:rFonts w:cstheme="minorHAnsi"/>
          <w:noProof/>
          <w:lang w:val="en-GB" w:eastAsia="en-GB"/>
        </w:rPr>
        <w:lastRenderedPageBreak/>
        <w:drawing>
          <wp:anchor distT="0" distB="0" distL="114300" distR="114300" simplePos="0" relativeHeight="251666432" behindDoc="0" locked="0" layoutInCell="1" allowOverlap="1" wp14:anchorId="62BACA85" wp14:editId="32F8340C">
            <wp:simplePos x="0" y="0"/>
            <wp:positionH relativeFrom="margin">
              <wp:align>right</wp:align>
            </wp:positionH>
            <wp:positionV relativeFrom="paragraph">
              <wp:posOffset>-5080</wp:posOffset>
            </wp:positionV>
            <wp:extent cx="552450" cy="609600"/>
            <wp:effectExtent l="0" t="0" r="0" b="0"/>
            <wp:wrapNone/>
            <wp:docPr id="5" name="Obrázek 5"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 questi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351" w:rsidRPr="001B721A">
        <w:rPr>
          <w:rFonts w:cstheme="minorHAnsi"/>
        </w:rPr>
        <w:t>Section review questions</w:t>
      </w:r>
      <w:bookmarkEnd w:id="37"/>
      <w:bookmarkEnd w:id="38"/>
    </w:p>
    <w:p w14:paraId="25D5B3C1"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How can HRM be defined and what important activities does it cover?</w:t>
      </w:r>
    </w:p>
    <w:p w14:paraId="125DB2CE"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 xml:space="preserve">What are the aims of HRM? </w:t>
      </w:r>
    </w:p>
    <w:p w14:paraId="2FA14B73" w14:textId="3A110FE9"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How do globali</w:t>
      </w:r>
      <w:r w:rsidR="00BB0C24" w:rsidRPr="001B721A">
        <w:rPr>
          <w:rFonts w:asciiTheme="minorHAnsi" w:hAnsiTheme="minorHAnsi" w:cstheme="minorHAnsi"/>
          <w:color w:val="auto"/>
          <w:lang w:val="en-GB"/>
        </w:rPr>
        <w:t>s</w:t>
      </w:r>
      <w:r w:rsidRPr="001B721A">
        <w:rPr>
          <w:rFonts w:asciiTheme="minorHAnsi" w:hAnsiTheme="minorHAnsi" w:cstheme="minorHAnsi"/>
          <w:color w:val="auto"/>
          <w:lang w:val="en-GB"/>
        </w:rPr>
        <w:t>ation, demographic development and digitali</w:t>
      </w:r>
      <w:r w:rsidR="00BB0C24" w:rsidRPr="001B721A">
        <w:rPr>
          <w:rFonts w:asciiTheme="minorHAnsi" w:hAnsiTheme="minorHAnsi" w:cstheme="minorHAnsi"/>
          <w:color w:val="auto"/>
          <w:lang w:val="en-GB"/>
        </w:rPr>
        <w:t>s</w:t>
      </w:r>
      <w:r w:rsidRPr="001B721A">
        <w:rPr>
          <w:rFonts w:asciiTheme="minorHAnsi" w:hAnsiTheme="minorHAnsi" w:cstheme="minorHAnsi"/>
          <w:color w:val="auto"/>
          <w:lang w:val="en-GB"/>
        </w:rPr>
        <w:t>ation affect HRM?</w:t>
      </w:r>
    </w:p>
    <w:p w14:paraId="59D8409C"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What impact do the changing values of different generations have on HRM in SMEs?</w:t>
      </w:r>
    </w:p>
    <w:p w14:paraId="58338599"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What are important expectations of graduates on their first job after graduation?</w:t>
      </w:r>
    </w:p>
    <w:p w14:paraId="4B99321F"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What are the specific qualitative characteristics of SMEs (compared to large companies)?</w:t>
      </w:r>
    </w:p>
    <w:p w14:paraId="4F24AC8C"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Which characteristics are often associated with SMEs by Wapshott and Mallett?</w:t>
      </w:r>
    </w:p>
    <w:p w14:paraId="4CFC562B" w14:textId="3B9C328A"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 xml:space="preserve">What are the similarities and differences in the </w:t>
      </w:r>
      <w:r w:rsidR="00BB0C24" w:rsidRPr="001B721A">
        <w:rPr>
          <w:rFonts w:asciiTheme="minorHAnsi" w:hAnsiTheme="minorHAnsi" w:cstheme="minorHAnsi"/>
          <w:color w:val="auto"/>
          <w:lang w:val="en-GB"/>
        </w:rPr>
        <w:t>five</w:t>
      </w:r>
      <w:r w:rsidRPr="001B721A">
        <w:rPr>
          <w:rFonts w:asciiTheme="minorHAnsi" w:hAnsiTheme="minorHAnsi" w:cstheme="minorHAnsi"/>
          <w:color w:val="auto"/>
          <w:lang w:val="en-GB"/>
        </w:rPr>
        <w:t xml:space="preserve"> regions of the SHARPEN project?</w:t>
      </w:r>
    </w:p>
    <w:p w14:paraId="07828B43"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 xml:space="preserve">What impact do the changing conditions have on companies and employees in </w:t>
      </w:r>
      <w:r w:rsidR="00FF04D7" w:rsidRPr="001B721A">
        <w:rPr>
          <w:rFonts w:asciiTheme="minorHAnsi" w:hAnsiTheme="minorHAnsi" w:cstheme="minorHAnsi"/>
          <w:color w:val="auto"/>
          <w:lang w:val="en-GB"/>
        </w:rPr>
        <w:t>your region</w:t>
      </w:r>
      <w:r w:rsidRPr="001B721A">
        <w:rPr>
          <w:rFonts w:asciiTheme="minorHAnsi" w:hAnsiTheme="minorHAnsi" w:cstheme="minorHAnsi"/>
          <w:color w:val="auto"/>
          <w:lang w:val="en-GB"/>
        </w:rPr>
        <w:t>?</w:t>
      </w:r>
    </w:p>
    <w:p w14:paraId="36254270"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What are the reasons for the increasing demand for qualified employees?</w:t>
      </w:r>
    </w:p>
    <w:p w14:paraId="4E7285E6" w14:textId="77777777" w:rsidR="00A62351" w:rsidRPr="001B721A" w:rsidRDefault="00A62351" w:rsidP="00A62351">
      <w:pPr>
        <w:pStyle w:val="Odstavecseseznamem"/>
        <w:numPr>
          <w:ilvl w:val="0"/>
          <w:numId w:val="7"/>
        </w:numPr>
        <w:spacing w:after="0" w:line="259" w:lineRule="auto"/>
        <w:ind w:left="714" w:right="0" w:hanging="357"/>
        <w:jc w:val="left"/>
        <w:rPr>
          <w:rFonts w:asciiTheme="minorHAnsi" w:hAnsiTheme="minorHAnsi" w:cstheme="minorHAnsi"/>
          <w:color w:val="auto"/>
          <w:lang w:val="en-GB"/>
        </w:rPr>
      </w:pPr>
      <w:r w:rsidRPr="001B721A">
        <w:rPr>
          <w:rFonts w:asciiTheme="minorHAnsi" w:hAnsiTheme="minorHAnsi" w:cstheme="minorHAnsi"/>
          <w:color w:val="auto"/>
          <w:lang w:val="en-GB"/>
        </w:rPr>
        <w:t>Which of their characteristics can have which advantages for performance management in SMEs?</w:t>
      </w:r>
    </w:p>
    <w:p w14:paraId="1A879FC6" w14:textId="77777777" w:rsidR="00A62351" w:rsidRDefault="00A62351" w:rsidP="00A62351">
      <w:pPr>
        <w:spacing w:after="0" w:line="259" w:lineRule="auto"/>
        <w:ind w:left="0" w:right="0" w:firstLine="0"/>
        <w:jc w:val="left"/>
        <w:rPr>
          <w:rFonts w:asciiTheme="minorHAnsi" w:hAnsiTheme="minorHAnsi" w:cstheme="minorHAnsi"/>
          <w:color w:val="auto"/>
          <w:lang w:val="en-GB"/>
        </w:rPr>
      </w:pPr>
    </w:p>
    <w:p w14:paraId="4DACEAD2" w14:textId="77777777" w:rsidR="00B6750E" w:rsidRPr="001B721A" w:rsidRDefault="00B6750E" w:rsidP="00A62351">
      <w:pPr>
        <w:spacing w:after="0" w:line="259" w:lineRule="auto"/>
        <w:ind w:left="0" w:right="0" w:firstLine="0"/>
        <w:jc w:val="left"/>
        <w:rPr>
          <w:rFonts w:asciiTheme="minorHAnsi" w:hAnsiTheme="minorHAnsi" w:cstheme="minorHAnsi"/>
          <w:color w:val="auto"/>
          <w:lang w:val="en-GB"/>
        </w:rPr>
      </w:pPr>
    </w:p>
    <w:p w14:paraId="3B1F4411" w14:textId="1CF086BD" w:rsidR="008129C6" w:rsidRPr="001B721A" w:rsidRDefault="00A62351" w:rsidP="00975036">
      <w:pPr>
        <w:pStyle w:val="Nadpis1"/>
        <w:rPr>
          <w:rFonts w:cstheme="minorHAnsi"/>
        </w:rPr>
      </w:pPr>
      <w:r w:rsidRPr="001B721A">
        <w:rPr>
          <w:rFonts w:cstheme="minorHAnsi"/>
        </w:rPr>
        <w:t xml:space="preserve"> </w:t>
      </w:r>
      <w:bookmarkStart w:id="39" w:name="_Toc17715466"/>
      <w:r w:rsidR="008129C6" w:rsidRPr="001B721A">
        <w:rPr>
          <w:rFonts w:cstheme="minorHAnsi"/>
        </w:rPr>
        <w:t>Video links</w:t>
      </w:r>
      <w:bookmarkEnd w:id="39"/>
    </w:p>
    <w:p w14:paraId="7187CF14" w14:textId="70EED7F4" w:rsidR="00D84670" w:rsidRPr="001B721A" w:rsidRDefault="00D84670" w:rsidP="00D84670">
      <w:pPr>
        <w:spacing w:after="160" w:line="257" w:lineRule="auto"/>
        <w:ind w:right="0"/>
        <w:jc w:val="left"/>
        <w:rPr>
          <w:rFonts w:asciiTheme="minorHAnsi" w:hAnsiTheme="minorHAnsi" w:cstheme="minorHAnsi"/>
        </w:rPr>
      </w:pPr>
      <w:r w:rsidRPr="001B721A">
        <w:rPr>
          <w:rFonts w:asciiTheme="minorHAnsi" w:hAnsiTheme="minorHAnsi" w:cstheme="minorHAnsi"/>
        </w:rPr>
        <w:t xml:space="preserve">About SHARPEN project. Link: </w:t>
      </w:r>
      <w:hyperlink r:id="rId36" w:history="1">
        <w:r w:rsidR="006C3F3D" w:rsidRPr="001B721A">
          <w:rPr>
            <w:rStyle w:val="Hypertextovodkaz"/>
            <w:rFonts w:asciiTheme="minorHAnsi" w:hAnsiTheme="minorHAnsi" w:cstheme="minorHAnsi"/>
          </w:rPr>
          <w:t>https://www.youtube.com/channel/UC4vBKU4RFtRtjISaBrTBjlA</w:t>
        </w:r>
      </w:hyperlink>
    </w:p>
    <w:p w14:paraId="526DBF4D" w14:textId="1721B751" w:rsidR="008129C6" w:rsidRPr="00EA1D84" w:rsidRDefault="008129C6" w:rsidP="00D84670">
      <w:pPr>
        <w:spacing w:line="259" w:lineRule="auto"/>
        <w:jc w:val="left"/>
        <w:rPr>
          <w:rStyle w:val="Hypertextovodkaz"/>
        </w:rPr>
      </w:pPr>
      <w:r w:rsidRPr="001B721A">
        <w:rPr>
          <w:rFonts w:asciiTheme="minorHAnsi" w:hAnsiTheme="minorHAnsi" w:cstheme="minorHAnsi"/>
          <w:color w:val="auto"/>
          <w:szCs w:val="24"/>
        </w:rPr>
        <w:t>SHARPEN. Managing people in small business. Link:</w:t>
      </w:r>
      <w:r w:rsidR="00D84670" w:rsidRPr="001B721A">
        <w:rPr>
          <w:rFonts w:asciiTheme="minorHAnsi" w:hAnsiTheme="minorHAnsi" w:cstheme="minorHAnsi"/>
          <w:color w:val="auto"/>
          <w:szCs w:val="24"/>
        </w:rPr>
        <w:t xml:space="preserve"> </w:t>
      </w:r>
      <w:hyperlink r:id="rId37" w:history="1">
        <w:r w:rsidR="006C3F3D" w:rsidRPr="001B721A">
          <w:rPr>
            <w:rStyle w:val="Hypertextovodkaz"/>
            <w:rFonts w:asciiTheme="minorHAnsi" w:hAnsiTheme="minorHAnsi" w:cstheme="minorHAnsi"/>
            <w:szCs w:val="24"/>
          </w:rPr>
          <w:t>https://www.youtube.com/watch?v=RRUKMQKc9fU</w:t>
        </w:r>
      </w:hyperlink>
    </w:p>
    <w:p w14:paraId="7970F72C" w14:textId="77777777" w:rsidR="00B6750E" w:rsidRDefault="00B6750E">
      <w:pPr>
        <w:spacing w:after="0" w:line="240" w:lineRule="auto"/>
        <w:ind w:left="0" w:right="0" w:firstLine="0"/>
        <w:jc w:val="left"/>
        <w:rPr>
          <w:rFonts w:asciiTheme="minorHAnsi" w:hAnsiTheme="minorHAnsi"/>
          <w:b/>
          <w:sz w:val="28"/>
        </w:rPr>
      </w:pPr>
      <w:bookmarkStart w:id="40" w:name="_Toc17715467"/>
      <w:r>
        <w:br w:type="page"/>
      </w:r>
    </w:p>
    <w:p w14:paraId="03825ECB" w14:textId="409D9BDB" w:rsidR="00B5209F" w:rsidRPr="001B721A" w:rsidRDefault="00B5209F" w:rsidP="00B5209F">
      <w:pPr>
        <w:pStyle w:val="Nadpis1"/>
      </w:pPr>
      <w:r>
        <w:lastRenderedPageBreak/>
        <w:t>Dictionary</w:t>
      </w:r>
      <w:bookmarkEnd w:id="40"/>
    </w:p>
    <w:tbl>
      <w:tblPr>
        <w:tblStyle w:val="Tabulkaseznamu2zvraznn5"/>
        <w:tblW w:w="9123" w:type="dxa"/>
        <w:tblInd w:w="0" w:type="dxa"/>
        <w:tblLook w:val="0600" w:firstRow="0" w:lastRow="0" w:firstColumn="0" w:lastColumn="0" w:noHBand="1" w:noVBand="1"/>
      </w:tblPr>
      <w:tblGrid>
        <w:gridCol w:w="2552"/>
        <w:gridCol w:w="6571"/>
      </w:tblGrid>
      <w:tr w:rsidR="0075693C" w14:paraId="1E068054" w14:textId="77777777" w:rsidTr="000B1655">
        <w:trPr>
          <w:trHeight w:val="731"/>
        </w:trPr>
        <w:tc>
          <w:tcPr>
            <w:tcW w:w="2552" w:type="dxa"/>
            <w:tcBorders>
              <w:top w:val="single" w:sz="4" w:space="0" w:color="8EAADB" w:themeColor="accent5" w:themeTint="99"/>
              <w:left w:val="nil"/>
              <w:bottom w:val="single" w:sz="4" w:space="0" w:color="8EAADB" w:themeColor="accent5" w:themeTint="99"/>
              <w:right w:val="nil"/>
            </w:tcBorders>
            <w:shd w:val="clear" w:color="auto" w:fill="0070C0"/>
          </w:tcPr>
          <w:p w14:paraId="1228373B" w14:textId="77777777" w:rsidR="0075693C" w:rsidRDefault="0075693C" w:rsidP="005808A7">
            <w:pPr>
              <w:jc w:val="left"/>
              <w:rPr>
                <w:rFonts w:asciiTheme="minorHAnsi" w:hAnsiTheme="minorHAnsi" w:cstheme="minorHAnsi"/>
                <w:bCs/>
                <w:color w:val="FFFFFF" w:themeColor="background1"/>
              </w:rPr>
            </w:pPr>
            <w:r w:rsidRPr="00F63DE1">
              <w:rPr>
                <w:rFonts w:asciiTheme="minorHAnsi" w:hAnsiTheme="minorHAnsi" w:cstheme="minorHAnsi"/>
                <w:color w:val="FFFFFF" w:themeColor="background1"/>
                <w:szCs w:val="24"/>
              </w:rPr>
              <w:t>Employer Brand (EB)</w:t>
            </w:r>
          </w:p>
        </w:tc>
        <w:tc>
          <w:tcPr>
            <w:tcW w:w="6571"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2BDB7AE5" w14:textId="77777777" w:rsidR="0075693C" w:rsidRPr="00F861E5" w:rsidRDefault="0075693C" w:rsidP="005808A7">
            <w:pPr>
              <w:rPr>
                <w:rFonts w:asciiTheme="minorHAnsi" w:hAnsiTheme="minorHAnsi" w:cstheme="minorBidi"/>
                <w:color w:val="2F5496"/>
                <w:shd w:val="clear" w:color="auto" w:fill="FFFFFF"/>
              </w:rPr>
            </w:pPr>
            <w:r w:rsidRPr="005808A7">
              <w:rPr>
                <w:rFonts w:asciiTheme="minorHAnsi" w:hAnsiTheme="minorHAnsi" w:cstheme="minorBidi"/>
                <w:color w:val="2F5496"/>
                <w:shd w:val="clear" w:color="auto" w:fill="FFFFFF"/>
              </w:rPr>
              <w:t>The image of the organisation that comprises unique attributes depicting it as a great place to work in the minds of current employees and key stakeholders.</w:t>
            </w:r>
          </w:p>
        </w:tc>
      </w:tr>
      <w:tr w:rsidR="0075693C" w14:paraId="0449F8ED" w14:textId="77777777" w:rsidTr="000B1655">
        <w:trPr>
          <w:trHeight w:val="731"/>
        </w:trPr>
        <w:tc>
          <w:tcPr>
            <w:tcW w:w="2552" w:type="dxa"/>
            <w:tcBorders>
              <w:top w:val="single" w:sz="4" w:space="0" w:color="8EAADB" w:themeColor="accent5" w:themeTint="99"/>
              <w:left w:val="nil"/>
              <w:bottom w:val="single" w:sz="4" w:space="0" w:color="8EAADB" w:themeColor="accent5" w:themeTint="99"/>
              <w:right w:val="nil"/>
            </w:tcBorders>
            <w:shd w:val="clear" w:color="auto" w:fill="0070C0"/>
          </w:tcPr>
          <w:p w14:paraId="3643B7E1" w14:textId="76175F7B" w:rsidR="0075693C" w:rsidRPr="00F63DE1" w:rsidRDefault="0075693C" w:rsidP="0075693C">
            <w:pPr>
              <w:jc w:val="left"/>
              <w:rPr>
                <w:rFonts w:asciiTheme="minorHAnsi" w:hAnsiTheme="minorHAnsi" w:cstheme="minorHAnsi"/>
                <w:color w:val="FFFFFF" w:themeColor="background1"/>
                <w:szCs w:val="24"/>
              </w:rPr>
            </w:pPr>
            <w:r w:rsidRPr="00662632">
              <w:rPr>
                <w:bCs/>
                <w:color w:val="FFFFFF" w:themeColor="background1"/>
              </w:rPr>
              <w:t>HR Marketing</w:t>
            </w:r>
          </w:p>
        </w:tc>
        <w:tc>
          <w:tcPr>
            <w:tcW w:w="6571"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5EF1FB7E" w14:textId="79B6DF13" w:rsidR="0075693C" w:rsidRPr="005808A7" w:rsidRDefault="0075693C" w:rsidP="0075693C">
            <w:pPr>
              <w:rPr>
                <w:rFonts w:asciiTheme="minorHAnsi" w:hAnsiTheme="minorHAnsi" w:cstheme="minorBidi"/>
                <w:color w:val="2F5496"/>
                <w:shd w:val="clear" w:color="auto" w:fill="FFFFFF"/>
              </w:rPr>
            </w:pPr>
            <w:r w:rsidRPr="0075693C">
              <w:rPr>
                <w:rFonts w:asciiTheme="minorHAnsi" w:hAnsiTheme="minorHAnsi" w:cstheme="minorBidi"/>
                <w:color w:val="2F5496"/>
                <w:shd w:val="clear" w:color="auto" w:fill="FFFFFF"/>
              </w:rPr>
              <w:t>Human Resource Marketing, also personnel marketing. Using marketing techniques to attract new employees.</w:t>
            </w:r>
          </w:p>
        </w:tc>
      </w:tr>
      <w:tr w:rsidR="0075693C" w14:paraId="7CB1B5C0" w14:textId="77777777" w:rsidTr="000B1655">
        <w:trPr>
          <w:trHeight w:val="731"/>
        </w:trPr>
        <w:tc>
          <w:tcPr>
            <w:tcW w:w="2552" w:type="dxa"/>
            <w:tcBorders>
              <w:top w:val="single" w:sz="4" w:space="0" w:color="8EAADB" w:themeColor="accent5" w:themeTint="99"/>
              <w:left w:val="nil"/>
              <w:bottom w:val="single" w:sz="4" w:space="0" w:color="8EAADB" w:themeColor="accent5" w:themeTint="99"/>
              <w:right w:val="nil"/>
            </w:tcBorders>
            <w:shd w:val="clear" w:color="auto" w:fill="0070C0"/>
            <w:hideMark/>
          </w:tcPr>
          <w:p w14:paraId="7A75E7E2" w14:textId="77777777" w:rsidR="0075693C" w:rsidRDefault="0075693C" w:rsidP="0075693C">
            <w:pPr>
              <w:jc w:val="left"/>
              <w:rPr>
                <w:rFonts w:hAnsi="Calibri"/>
                <w:bCs/>
                <w:color w:val="FFFFFF" w:themeColor="background1"/>
              </w:rPr>
            </w:pPr>
            <w:r>
              <w:rPr>
                <w:rFonts w:hAnsi="Calibri"/>
                <w:bCs/>
                <w:color w:val="FFFFFF" w:themeColor="background1"/>
              </w:rPr>
              <w:t>HRM</w:t>
            </w:r>
            <w:r>
              <w:rPr>
                <w:rFonts w:hAnsi="Calibri"/>
                <w:color w:val="FFFFFF" w:themeColor="background1"/>
              </w:rPr>
              <w:t>/ Human resource management</w:t>
            </w:r>
          </w:p>
        </w:tc>
        <w:tc>
          <w:tcPr>
            <w:tcW w:w="6571" w:type="dxa"/>
            <w:tcBorders>
              <w:top w:val="single" w:sz="4" w:space="0" w:color="8EAADB" w:themeColor="accent5" w:themeTint="99"/>
              <w:left w:val="nil"/>
              <w:bottom w:val="single" w:sz="4" w:space="0" w:color="8EAADB" w:themeColor="accent5" w:themeTint="99"/>
              <w:right w:val="single" w:sz="4" w:space="0" w:color="8EAADB" w:themeColor="accent5" w:themeTint="99"/>
            </w:tcBorders>
            <w:hideMark/>
          </w:tcPr>
          <w:p w14:paraId="184DD359" w14:textId="77777777" w:rsidR="0075693C" w:rsidRDefault="0075693C" w:rsidP="0075693C">
            <w:pPr>
              <w:jc w:val="left"/>
              <w:rPr>
                <w:rFonts w:hAnsi="Calibri"/>
                <w:color w:val="2F5496" w:themeColor="accent5" w:themeShade="BF"/>
              </w:rPr>
            </w:pPr>
            <w:r>
              <w:rPr>
                <w:rFonts w:hAnsi="Calibri"/>
                <w:color w:val="2F5496" w:themeColor="accent5" w:themeShade="BF"/>
              </w:rPr>
              <w:t>Human resource management is the process (practice) of recruiting, hiring, deploying and managing an organisation's employees in compliance with labour laws of the land.</w:t>
            </w:r>
          </w:p>
        </w:tc>
      </w:tr>
      <w:tr w:rsidR="0075693C" w14:paraId="43BA06A8" w14:textId="77777777" w:rsidTr="000B1655">
        <w:trPr>
          <w:trHeight w:val="731"/>
        </w:trPr>
        <w:tc>
          <w:tcPr>
            <w:tcW w:w="2552" w:type="dxa"/>
            <w:tcBorders>
              <w:top w:val="single" w:sz="4" w:space="0" w:color="8EAADB" w:themeColor="accent5" w:themeTint="99"/>
              <w:left w:val="nil"/>
              <w:bottom w:val="single" w:sz="4" w:space="0" w:color="8EAADB" w:themeColor="accent5" w:themeTint="99"/>
              <w:right w:val="nil"/>
            </w:tcBorders>
            <w:shd w:val="clear" w:color="auto" w:fill="0070C0"/>
            <w:hideMark/>
          </w:tcPr>
          <w:p w14:paraId="0A60770D" w14:textId="77777777" w:rsidR="0075693C" w:rsidRDefault="0075693C" w:rsidP="0075693C">
            <w:pPr>
              <w:jc w:val="left"/>
              <w:rPr>
                <w:rFonts w:hAnsi="Calibri"/>
                <w:bCs/>
                <w:color w:val="FFFFFF" w:themeColor="background1"/>
              </w:rPr>
            </w:pPr>
            <w:r>
              <w:rPr>
                <w:rFonts w:hAnsi="Calibri"/>
                <w:bCs/>
                <w:color w:val="FFFFFF" w:themeColor="background1"/>
              </w:rPr>
              <w:t>SME</w:t>
            </w:r>
            <w:r>
              <w:rPr>
                <w:rFonts w:hAnsi="Calibri"/>
                <w:color w:val="FFFFFF" w:themeColor="background1"/>
              </w:rPr>
              <w:t>/Small and medium-sized enterprises</w:t>
            </w:r>
          </w:p>
        </w:tc>
        <w:tc>
          <w:tcPr>
            <w:tcW w:w="6571" w:type="dxa"/>
            <w:tcBorders>
              <w:top w:val="single" w:sz="4" w:space="0" w:color="8EAADB" w:themeColor="accent5" w:themeTint="99"/>
              <w:left w:val="nil"/>
              <w:bottom w:val="single" w:sz="4" w:space="0" w:color="8EAADB" w:themeColor="accent5" w:themeTint="99"/>
              <w:right w:val="single" w:sz="4" w:space="0" w:color="8EAADB" w:themeColor="accent5" w:themeTint="99"/>
            </w:tcBorders>
            <w:hideMark/>
          </w:tcPr>
          <w:p w14:paraId="31C3E878" w14:textId="77777777" w:rsidR="0075693C" w:rsidRDefault="0075693C" w:rsidP="0075693C">
            <w:pPr>
              <w:jc w:val="left"/>
              <w:rPr>
                <w:rFonts w:hAnsi="Calibri"/>
                <w:color w:val="2F5496" w:themeColor="accent5" w:themeShade="BF"/>
              </w:rPr>
            </w:pPr>
            <w:r>
              <w:rPr>
                <w:rFonts w:hAnsi="Calibri"/>
                <w:color w:val="2F5496" w:themeColor="accent5" w:themeShade="BF"/>
              </w:rPr>
              <w:t>SMEs are businesses whose staff headcount (number of employees) fall below certain limits and fulfils also other criteria (EU criteria are mentioned in the beginning of this chapter).</w:t>
            </w:r>
          </w:p>
        </w:tc>
      </w:tr>
      <w:tr w:rsidR="0075693C" w14:paraId="1BAC4921" w14:textId="77777777" w:rsidTr="000B1655">
        <w:trPr>
          <w:trHeight w:val="731"/>
        </w:trPr>
        <w:tc>
          <w:tcPr>
            <w:tcW w:w="2552" w:type="dxa"/>
            <w:tcBorders>
              <w:top w:val="single" w:sz="4" w:space="0" w:color="8EAADB" w:themeColor="accent5" w:themeTint="99"/>
              <w:left w:val="nil"/>
              <w:bottom w:val="single" w:sz="4" w:space="0" w:color="8EAADB" w:themeColor="accent5" w:themeTint="99"/>
              <w:right w:val="nil"/>
            </w:tcBorders>
            <w:shd w:val="clear" w:color="auto" w:fill="0070C0"/>
          </w:tcPr>
          <w:p w14:paraId="529E244F" w14:textId="77777777" w:rsidR="0075693C" w:rsidRDefault="0075693C" w:rsidP="0075693C">
            <w:pPr>
              <w:jc w:val="left"/>
              <w:rPr>
                <w:rFonts w:hAnsi="Calibri"/>
                <w:bCs/>
                <w:color w:val="FFFFFF" w:themeColor="background1"/>
              </w:rPr>
            </w:pPr>
            <w:r>
              <w:rPr>
                <w:rFonts w:asciiTheme="minorHAnsi" w:hAnsiTheme="minorHAnsi" w:cstheme="minorHAnsi"/>
                <w:bCs/>
                <w:color w:val="FFFFFF" w:themeColor="background1"/>
              </w:rPr>
              <w:t>Strategic objectives</w:t>
            </w:r>
          </w:p>
        </w:tc>
        <w:tc>
          <w:tcPr>
            <w:tcW w:w="6571"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17E3DD44" w14:textId="77777777" w:rsidR="0075693C" w:rsidRPr="00F861E5" w:rsidRDefault="0075693C" w:rsidP="0075693C">
            <w:pPr>
              <w:rPr>
                <w:rFonts w:hAnsi="Calibri"/>
                <w:color w:val="2F5496"/>
              </w:rPr>
            </w:pPr>
            <w:r w:rsidRPr="00F861E5">
              <w:rPr>
                <w:rFonts w:asciiTheme="minorHAnsi" w:hAnsiTheme="minorHAnsi" w:cstheme="minorHAnsi"/>
                <w:bCs/>
                <w:color w:val="2F5496"/>
              </w:rPr>
              <w:t>The specific financial and non-financial objectives and results an enterprise aims to achieve over a specific period of time. Also called organisational goals.</w:t>
            </w:r>
          </w:p>
        </w:tc>
      </w:tr>
      <w:tr w:rsidR="0075693C" w14:paraId="16F0E922" w14:textId="77777777" w:rsidTr="000B1655">
        <w:trPr>
          <w:trHeight w:val="731"/>
        </w:trPr>
        <w:tc>
          <w:tcPr>
            <w:tcW w:w="2552" w:type="dxa"/>
            <w:tcBorders>
              <w:top w:val="single" w:sz="4" w:space="0" w:color="8EAADB" w:themeColor="accent5" w:themeTint="99"/>
              <w:left w:val="nil"/>
              <w:bottom w:val="single" w:sz="4" w:space="0" w:color="8EAADB" w:themeColor="accent5" w:themeTint="99"/>
              <w:right w:val="nil"/>
            </w:tcBorders>
            <w:shd w:val="clear" w:color="auto" w:fill="0070C0"/>
          </w:tcPr>
          <w:p w14:paraId="3B7E3F25" w14:textId="77777777" w:rsidR="0075693C" w:rsidRDefault="0075693C" w:rsidP="0075693C">
            <w:pPr>
              <w:jc w:val="left"/>
              <w:rPr>
                <w:rFonts w:hAnsi="Calibri"/>
                <w:bCs/>
                <w:color w:val="FFFFFF" w:themeColor="background1"/>
              </w:rPr>
            </w:pPr>
            <w:r>
              <w:rPr>
                <w:rFonts w:asciiTheme="minorHAnsi" w:hAnsiTheme="minorHAnsi" w:cstheme="minorHAnsi"/>
                <w:bCs/>
                <w:color w:val="FFFFFF" w:themeColor="background1"/>
              </w:rPr>
              <w:t>Strategic planning</w:t>
            </w:r>
          </w:p>
        </w:tc>
        <w:tc>
          <w:tcPr>
            <w:tcW w:w="6571" w:type="dxa"/>
            <w:tcBorders>
              <w:top w:val="single" w:sz="4" w:space="0" w:color="8EAADB" w:themeColor="accent5" w:themeTint="99"/>
              <w:left w:val="nil"/>
              <w:bottom w:val="single" w:sz="4" w:space="0" w:color="8EAADB" w:themeColor="accent5" w:themeTint="99"/>
              <w:right w:val="single" w:sz="4" w:space="0" w:color="8EAADB" w:themeColor="accent5" w:themeTint="99"/>
            </w:tcBorders>
          </w:tcPr>
          <w:p w14:paraId="75494535" w14:textId="77777777" w:rsidR="0075693C" w:rsidRPr="00F861E5" w:rsidRDefault="0075693C" w:rsidP="0075693C">
            <w:pPr>
              <w:rPr>
                <w:rFonts w:hAnsi="Calibri"/>
                <w:color w:val="2F5496"/>
              </w:rPr>
            </w:pPr>
            <w:r w:rsidRPr="00F861E5">
              <w:rPr>
                <w:rFonts w:asciiTheme="minorHAnsi" w:hAnsiTheme="minorHAnsi" w:cstheme="minorBidi"/>
                <w:color w:val="2F5496"/>
                <w:shd w:val="clear" w:color="auto" w:fill="FFFFFF"/>
              </w:rPr>
              <w:t>Strategic planning is an organisational management activity that is used to set priorities, focus energy and resources, strengthen operations, ensure that employees and other stakeholders are working toward common goals for long-term sustainability.</w:t>
            </w:r>
          </w:p>
        </w:tc>
      </w:tr>
    </w:tbl>
    <w:p w14:paraId="3C3EBF45" w14:textId="77777777" w:rsidR="00B5209F" w:rsidRPr="001B721A" w:rsidRDefault="008129C6">
      <w:pPr>
        <w:spacing w:after="0" w:line="240" w:lineRule="auto"/>
        <w:ind w:left="0" w:right="0" w:firstLine="0"/>
        <w:jc w:val="left"/>
        <w:rPr>
          <w:rStyle w:val="Hypertextovodkaz"/>
          <w:rFonts w:asciiTheme="minorHAnsi" w:hAnsiTheme="minorHAnsi" w:cstheme="minorHAnsi"/>
          <w:color w:val="0000FF"/>
          <w:szCs w:val="24"/>
        </w:rPr>
      </w:pPr>
      <w:r w:rsidRPr="001B721A">
        <w:rPr>
          <w:rStyle w:val="Hypertextovodkaz"/>
          <w:rFonts w:asciiTheme="minorHAnsi" w:hAnsiTheme="minorHAnsi" w:cstheme="minorHAnsi"/>
          <w:color w:val="0000FF"/>
          <w:szCs w:val="24"/>
        </w:rPr>
        <w:br w:type="page"/>
      </w:r>
    </w:p>
    <w:p w14:paraId="73825879" w14:textId="6B212A3D" w:rsidR="00A62351" w:rsidRPr="001B721A" w:rsidRDefault="00A46F87" w:rsidP="00EA4A90">
      <w:pPr>
        <w:spacing w:after="0" w:line="259" w:lineRule="auto"/>
        <w:ind w:left="0" w:right="0" w:firstLine="0"/>
        <w:jc w:val="left"/>
        <w:rPr>
          <w:rFonts w:asciiTheme="minorHAnsi" w:hAnsiTheme="minorHAnsi" w:cstheme="minorHAnsi"/>
          <w:b/>
          <w:sz w:val="28"/>
          <w:lang w:val="en-GB"/>
        </w:rPr>
      </w:pPr>
      <w:bookmarkStart w:id="41" w:name="_Toc13288"/>
      <w:r w:rsidRPr="001B721A">
        <w:rPr>
          <w:rFonts w:asciiTheme="minorHAnsi" w:hAnsiTheme="minorHAnsi" w:cstheme="minorHAnsi"/>
          <w:b/>
          <w:noProof/>
          <w:sz w:val="28"/>
          <w:szCs w:val="28"/>
          <w:lang w:val="en-GB" w:eastAsia="en-GB"/>
        </w:rPr>
        <w:lastRenderedPageBreak/>
        <w:drawing>
          <wp:anchor distT="0" distB="0" distL="114300" distR="114300" simplePos="0" relativeHeight="251667456" behindDoc="0" locked="0" layoutInCell="1" allowOverlap="1" wp14:anchorId="76F18121" wp14:editId="14E922AB">
            <wp:simplePos x="0" y="0"/>
            <wp:positionH relativeFrom="margin">
              <wp:posOffset>2585085</wp:posOffset>
            </wp:positionH>
            <wp:positionV relativeFrom="paragraph">
              <wp:posOffset>-476250</wp:posOffset>
            </wp:positionV>
            <wp:extent cx="590550" cy="609600"/>
            <wp:effectExtent l="0" t="0" r="0" b="0"/>
            <wp:wrapNone/>
            <wp:docPr id="11" name="Obrázek 11"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enc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CDE" w:rsidRPr="001B721A">
        <w:rPr>
          <w:rFonts w:asciiTheme="minorHAnsi" w:hAnsiTheme="minorHAnsi" w:cstheme="minorHAnsi"/>
          <w:b/>
          <w:sz w:val="28"/>
          <w:szCs w:val="28"/>
          <w:lang w:val="en-GB"/>
        </w:rPr>
        <w:t>R</w:t>
      </w:r>
      <w:r w:rsidR="00A62351" w:rsidRPr="001B721A">
        <w:rPr>
          <w:rFonts w:asciiTheme="minorHAnsi" w:hAnsiTheme="minorHAnsi" w:cstheme="minorHAnsi"/>
          <w:b/>
          <w:sz w:val="28"/>
          <w:lang w:val="en-GB"/>
        </w:rPr>
        <w:t xml:space="preserve">eferences </w:t>
      </w:r>
      <w:bookmarkEnd w:id="41"/>
    </w:p>
    <w:p w14:paraId="6A89143D" w14:textId="36D0B5C5" w:rsidR="00A62351" w:rsidRPr="001B721A" w:rsidRDefault="00A62351" w:rsidP="006832AA">
      <w:pPr>
        <w:ind w:left="0" w:firstLine="0"/>
        <w:rPr>
          <w:rFonts w:asciiTheme="minorHAnsi" w:hAnsiTheme="minorHAnsi" w:cstheme="minorHAnsi"/>
          <w:color w:val="auto"/>
          <w:lang w:val="en-GB"/>
        </w:rPr>
      </w:pPr>
      <w:r w:rsidRPr="001B721A">
        <w:rPr>
          <w:rFonts w:asciiTheme="minorHAnsi" w:hAnsiTheme="minorHAnsi" w:cstheme="minorHAnsi"/>
          <w:color w:val="auto"/>
          <w:lang w:val="en-GB"/>
        </w:rPr>
        <w:t xml:space="preserve">Armstrong, M. &amp; Taylor, S. (2014). </w:t>
      </w:r>
      <w:r w:rsidR="00433CBD" w:rsidRPr="001B721A">
        <w:rPr>
          <w:rFonts w:asciiTheme="minorHAnsi" w:hAnsiTheme="minorHAnsi" w:cstheme="minorHAnsi"/>
          <w:i/>
          <w:color w:val="auto"/>
          <w:lang w:val="en-GB"/>
        </w:rPr>
        <w:t xml:space="preserve">Armstrong’s handbook of human resource management practice </w:t>
      </w:r>
      <w:r w:rsidR="00433CBD" w:rsidRPr="001B721A">
        <w:rPr>
          <w:rFonts w:asciiTheme="minorHAnsi" w:hAnsiTheme="minorHAnsi" w:cstheme="minorHAnsi"/>
          <w:color w:val="auto"/>
          <w:lang w:val="en-GB"/>
        </w:rPr>
        <w:t>(13th ed</w:t>
      </w:r>
      <w:r w:rsidRPr="001B721A">
        <w:rPr>
          <w:rFonts w:asciiTheme="minorHAnsi" w:hAnsiTheme="minorHAnsi" w:cstheme="minorHAnsi"/>
          <w:color w:val="auto"/>
          <w:lang w:val="en-GB"/>
        </w:rPr>
        <w:t>.</w:t>
      </w:r>
      <w:r w:rsidR="00433CBD" w:rsidRPr="001B721A">
        <w:rPr>
          <w:rFonts w:asciiTheme="minorHAnsi" w:hAnsiTheme="minorHAnsi" w:cstheme="minorHAnsi"/>
          <w:color w:val="auto"/>
          <w:lang w:val="en-GB"/>
        </w:rPr>
        <w:t>).</w:t>
      </w:r>
      <w:r w:rsidRPr="001B721A">
        <w:rPr>
          <w:rFonts w:asciiTheme="minorHAnsi" w:hAnsiTheme="minorHAnsi" w:cstheme="minorHAnsi"/>
          <w:color w:val="auto"/>
          <w:lang w:val="en-GB"/>
        </w:rPr>
        <w:t xml:space="preserve"> London</w:t>
      </w:r>
      <w:r w:rsidR="00433CBD" w:rsidRPr="001B721A">
        <w:rPr>
          <w:rFonts w:asciiTheme="minorHAnsi" w:hAnsiTheme="minorHAnsi" w:cstheme="minorHAnsi"/>
          <w:color w:val="auto"/>
          <w:lang w:val="en-GB"/>
        </w:rPr>
        <w:t>, United Kingdom: Kogan Page</w:t>
      </w:r>
      <w:r w:rsidRPr="001B721A">
        <w:rPr>
          <w:rFonts w:asciiTheme="minorHAnsi" w:hAnsiTheme="minorHAnsi" w:cstheme="minorHAnsi"/>
          <w:color w:val="auto"/>
          <w:lang w:val="en-GB"/>
        </w:rPr>
        <w:t>.</w:t>
      </w:r>
    </w:p>
    <w:p w14:paraId="7FDA0C79" w14:textId="724BAA40" w:rsidR="00EA4A90" w:rsidRPr="001B721A" w:rsidRDefault="00EA4A90" w:rsidP="00EA4A90">
      <w:pPr>
        <w:ind w:left="10"/>
        <w:rPr>
          <w:rFonts w:asciiTheme="minorHAnsi" w:hAnsiTheme="minorHAnsi" w:cstheme="minorHAnsi"/>
          <w:color w:val="auto"/>
          <w:szCs w:val="24"/>
          <w:lang w:val="uk-UA"/>
        </w:rPr>
      </w:pPr>
      <w:r w:rsidRPr="001B721A">
        <w:rPr>
          <w:rFonts w:asciiTheme="minorHAnsi" w:hAnsiTheme="minorHAnsi" w:cstheme="minorHAnsi"/>
          <w:color w:val="auto"/>
          <w:szCs w:val="24"/>
        </w:rPr>
        <w:t xml:space="preserve">Armstrong, M. </w:t>
      </w:r>
      <w:r w:rsidRPr="001B721A">
        <w:rPr>
          <w:rFonts w:asciiTheme="minorHAnsi" w:hAnsiTheme="minorHAnsi" w:cstheme="minorHAnsi"/>
          <w:color w:val="auto"/>
          <w:szCs w:val="24"/>
          <w:lang w:val="en-US"/>
        </w:rPr>
        <w:t xml:space="preserve">&amp; </w:t>
      </w:r>
      <w:r w:rsidRPr="001B721A">
        <w:rPr>
          <w:rFonts w:asciiTheme="minorHAnsi" w:hAnsiTheme="minorHAnsi" w:cstheme="minorHAnsi"/>
          <w:color w:val="auto"/>
          <w:szCs w:val="24"/>
        </w:rPr>
        <w:t xml:space="preserve">Baron, A. (2004). </w:t>
      </w:r>
      <w:r w:rsidRPr="001B721A">
        <w:rPr>
          <w:rFonts w:asciiTheme="minorHAnsi" w:hAnsiTheme="minorHAnsi" w:cstheme="minorHAnsi"/>
          <w:i/>
          <w:color w:val="auto"/>
          <w:szCs w:val="24"/>
        </w:rPr>
        <w:t xml:space="preserve">Managing Performance: Performance Management in action </w:t>
      </w:r>
      <w:r w:rsidRPr="001B721A">
        <w:rPr>
          <w:rFonts w:asciiTheme="minorHAnsi" w:hAnsiTheme="minorHAnsi" w:cstheme="minorHAnsi"/>
          <w:i/>
          <w:color w:val="auto"/>
          <w:szCs w:val="24"/>
          <w:lang w:val="en-US"/>
        </w:rPr>
        <w:t>(</w:t>
      </w:r>
      <w:r w:rsidRPr="001B721A">
        <w:rPr>
          <w:rFonts w:asciiTheme="minorHAnsi" w:hAnsiTheme="minorHAnsi" w:cstheme="minorHAnsi"/>
          <w:i/>
          <w:color w:val="auto"/>
          <w:szCs w:val="24"/>
        </w:rPr>
        <w:t xml:space="preserve">Developing practice) </w:t>
      </w:r>
      <w:r w:rsidRPr="001B721A">
        <w:rPr>
          <w:rFonts w:asciiTheme="minorHAnsi" w:hAnsiTheme="minorHAnsi" w:cstheme="minorHAnsi"/>
          <w:color w:val="auto"/>
          <w:szCs w:val="24"/>
        </w:rPr>
        <w:t>(2nd ed.). London, United Kingdom</w:t>
      </w:r>
      <w:r w:rsidRPr="001B721A">
        <w:rPr>
          <w:rFonts w:asciiTheme="minorHAnsi" w:hAnsiTheme="minorHAnsi" w:cstheme="minorHAnsi"/>
          <w:color w:val="auto"/>
          <w:szCs w:val="24"/>
          <w:lang w:val="uk-UA"/>
        </w:rPr>
        <w:t xml:space="preserve">: </w:t>
      </w:r>
      <w:r w:rsidRPr="001B721A">
        <w:rPr>
          <w:rFonts w:asciiTheme="minorHAnsi" w:hAnsiTheme="minorHAnsi" w:cstheme="minorHAnsi"/>
          <w:color w:val="auto"/>
          <w:szCs w:val="24"/>
        </w:rPr>
        <w:t>CIPD</w:t>
      </w:r>
      <w:r w:rsidR="00FA376F" w:rsidRPr="001B721A">
        <w:rPr>
          <w:rFonts w:asciiTheme="minorHAnsi" w:hAnsiTheme="minorHAnsi" w:cstheme="minorHAnsi"/>
          <w:color w:val="auto"/>
          <w:szCs w:val="24"/>
        </w:rPr>
        <w:t>,</w:t>
      </w:r>
      <w:r w:rsidRPr="001B721A">
        <w:rPr>
          <w:rFonts w:asciiTheme="minorHAnsi" w:hAnsiTheme="minorHAnsi" w:cstheme="minorHAnsi"/>
          <w:color w:val="auto"/>
          <w:szCs w:val="24"/>
        </w:rPr>
        <w:t xml:space="preserve"> Kogan Page</w:t>
      </w:r>
      <w:r w:rsidRPr="001B721A">
        <w:rPr>
          <w:rFonts w:asciiTheme="minorHAnsi" w:hAnsiTheme="minorHAnsi" w:cstheme="minorHAnsi"/>
          <w:color w:val="auto"/>
          <w:szCs w:val="24"/>
          <w:lang w:val="uk-UA"/>
        </w:rPr>
        <w:t>.</w:t>
      </w:r>
    </w:p>
    <w:p w14:paraId="27DA52C9" w14:textId="1EB7CE2C" w:rsidR="005A1D38" w:rsidRPr="001B721A" w:rsidRDefault="00AC5CF8" w:rsidP="006832AA">
      <w:pPr>
        <w:ind w:left="0" w:firstLine="0"/>
        <w:rPr>
          <w:rFonts w:asciiTheme="minorHAnsi" w:hAnsiTheme="minorHAnsi" w:cstheme="minorHAnsi"/>
          <w:color w:val="auto"/>
          <w:lang w:val="en-GB"/>
        </w:rPr>
      </w:pPr>
      <w:r w:rsidRPr="001B721A">
        <w:rPr>
          <w:rFonts w:asciiTheme="minorHAnsi" w:hAnsiTheme="minorHAnsi" w:cstheme="minorHAnsi"/>
          <w:color w:val="auto"/>
          <w:lang w:val="en-GB"/>
        </w:rPr>
        <w:t>Banfield, P., Kay, R.</w:t>
      </w:r>
      <w:r w:rsidR="005A1D38" w:rsidRPr="001B721A">
        <w:rPr>
          <w:rFonts w:asciiTheme="minorHAnsi" w:hAnsiTheme="minorHAnsi" w:cstheme="minorHAnsi"/>
          <w:color w:val="auto"/>
          <w:lang w:val="en-GB"/>
        </w:rPr>
        <w:t xml:space="preserve"> &amp; Royles, D. (2018). </w:t>
      </w:r>
      <w:r w:rsidR="005A1D38" w:rsidRPr="001B721A">
        <w:rPr>
          <w:rFonts w:asciiTheme="minorHAnsi" w:hAnsiTheme="minorHAnsi" w:cstheme="minorHAnsi"/>
          <w:i/>
          <w:color w:val="auto"/>
          <w:lang w:val="en-GB"/>
        </w:rPr>
        <w:t>Introduction to human resource management</w:t>
      </w:r>
      <w:r w:rsidRPr="001B721A">
        <w:rPr>
          <w:rFonts w:asciiTheme="minorHAnsi" w:hAnsiTheme="minorHAnsi" w:cstheme="minorHAnsi"/>
          <w:i/>
          <w:color w:val="auto"/>
          <w:lang w:val="en-GB"/>
        </w:rPr>
        <w:t xml:space="preserve"> </w:t>
      </w:r>
      <w:r w:rsidRPr="001B721A">
        <w:rPr>
          <w:rFonts w:asciiTheme="minorHAnsi" w:hAnsiTheme="minorHAnsi" w:cstheme="minorHAnsi"/>
          <w:color w:val="auto"/>
          <w:lang w:val="en-GB"/>
        </w:rPr>
        <w:t>(3rd ed.)</w:t>
      </w:r>
      <w:r w:rsidR="005A1D38" w:rsidRPr="001B721A">
        <w:rPr>
          <w:rFonts w:asciiTheme="minorHAnsi" w:hAnsiTheme="minorHAnsi" w:cstheme="minorHAnsi"/>
          <w:color w:val="auto"/>
          <w:lang w:val="en-GB"/>
        </w:rPr>
        <w:t>. Oxford</w:t>
      </w:r>
      <w:r w:rsidRPr="001B721A">
        <w:rPr>
          <w:rFonts w:asciiTheme="minorHAnsi" w:hAnsiTheme="minorHAnsi" w:cstheme="minorHAnsi"/>
          <w:color w:val="auto"/>
          <w:lang w:val="en-GB"/>
        </w:rPr>
        <w:t>, United Kingdom</w:t>
      </w:r>
      <w:r w:rsidRPr="001B721A">
        <w:rPr>
          <w:rFonts w:asciiTheme="minorHAnsi" w:hAnsiTheme="minorHAnsi" w:cstheme="minorHAnsi"/>
          <w:color w:val="auto"/>
          <w:lang w:val="ru-RU"/>
        </w:rPr>
        <w:t>:</w:t>
      </w:r>
      <w:r w:rsidR="005A1D38" w:rsidRPr="001B721A">
        <w:rPr>
          <w:rFonts w:asciiTheme="minorHAnsi" w:hAnsiTheme="minorHAnsi" w:cstheme="minorHAnsi"/>
          <w:color w:val="auto"/>
          <w:lang w:val="en-GB"/>
        </w:rPr>
        <w:t xml:space="preserve"> </w:t>
      </w:r>
      <w:r w:rsidRPr="001B721A">
        <w:rPr>
          <w:rFonts w:asciiTheme="minorHAnsi" w:hAnsiTheme="minorHAnsi" w:cstheme="minorHAnsi"/>
          <w:color w:val="auto"/>
          <w:lang w:val="en-GB"/>
        </w:rPr>
        <w:t xml:space="preserve">Oxford </w:t>
      </w:r>
      <w:r w:rsidR="005A1D38" w:rsidRPr="001B721A">
        <w:rPr>
          <w:rFonts w:asciiTheme="minorHAnsi" w:hAnsiTheme="minorHAnsi" w:cstheme="minorHAnsi"/>
          <w:color w:val="auto"/>
          <w:lang w:val="en-GB"/>
        </w:rPr>
        <w:t>University Press.</w:t>
      </w:r>
    </w:p>
    <w:p w14:paraId="7DA6AEB3" w14:textId="7AB7AC3D" w:rsidR="00A62351" w:rsidRPr="001B721A" w:rsidRDefault="006832AA" w:rsidP="006832AA">
      <w:pPr>
        <w:ind w:left="0" w:firstLine="0"/>
        <w:rPr>
          <w:rFonts w:asciiTheme="minorHAnsi" w:hAnsiTheme="minorHAnsi" w:cstheme="minorHAnsi"/>
          <w:color w:val="auto"/>
          <w:lang w:val="de-DE"/>
        </w:rPr>
      </w:pPr>
      <w:r w:rsidRPr="001B721A">
        <w:rPr>
          <w:rFonts w:asciiTheme="minorHAnsi" w:hAnsiTheme="minorHAnsi" w:cstheme="minorHAnsi"/>
          <w:color w:val="auto"/>
          <w:lang w:val="en-GB"/>
        </w:rPr>
        <w:t>Beardwell, J. &amp; Thompson,</w:t>
      </w:r>
      <w:r w:rsidR="00A62351" w:rsidRPr="001B721A">
        <w:rPr>
          <w:rFonts w:asciiTheme="minorHAnsi" w:hAnsiTheme="minorHAnsi" w:cstheme="minorHAnsi"/>
          <w:color w:val="auto"/>
          <w:lang w:val="en-GB"/>
        </w:rPr>
        <w:t xml:space="preserve"> A. (2017). </w:t>
      </w:r>
      <w:r w:rsidR="00A62351" w:rsidRPr="001B721A">
        <w:rPr>
          <w:rFonts w:asciiTheme="minorHAnsi" w:hAnsiTheme="minorHAnsi" w:cstheme="minorHAnsi"/>
          <w:i/>
          <w:color w:val="auto"/>
          <w:lang w:val="en-GB"/>
        </w:rPr>
        <w:t>Human Resource Management: A contemporary Approach</w:t>
      </w:r>
      <w:r w:rsidR="00EF329F" w:rsidRPr="001B721A">
        <w:rPr>
          <w:rFonts w:asciiTheme="minorHAnsi" w:hAnsiTheme="minorHAnsi" w:cstheme="minorHAnsi"/>
          <w:i/>
          <w:color w:val="auto"/>
          <w:lang w:val="en-US"/>
        </w:rPr>
        <w:t xml:space="preserve"> </w:t>
      </w:r>
      <w:r w:rsidR="00EF329F" w:rsidRPr="001B721A">
        <w:rPr>
          <w:rFonts w:asciiTheme="minorHAnsi" w:hAnsiTheme="minorHAnsi" w:cstheme="minorHAnsi"/>
          <w:color w:val="auto"/>
          <w:lang w:val="en-GB"/>
        </w:rPr>
        <w:t>(8</w:t>
      </w:r>
      <w:r w:rsidR="00EF329F" w:rsidRPr="001B721A">
        <w:rPr>
          <w:rFonts w:asciiTheme="minorHAnsi" w:hAnsiTheme="minorHAnsi" w:cstheme="minorHAnsi"/>
          <w:color w:val="auto"/>
        </w:rPr>
        <w:t>th</w:t>
      </w:r>
      <w:r w:rsidR="00EF329F" w:rsidRPr="001B721A">
        <w:rPr>
          <w:rFonts w:asciiTheme="minorHAnsi" w:hAnsiTheme="minorHAnsi" w:cstheme="minorHAnsi"/>
          <w:color w:val="auto"/>
          <w:lang w:val="en-GB"/>
        </w:rPr>
        <w:t xml:space="preserve"> ed.). </w:t>
      </w:r>
      <w:r w:rsidR="00111343" w:rsidRPr="00EA1D84">
        <w:rPr>
          <w:rFonts w:asciiTheme="minorHAnsi" w:hAnsiTheme="minorHAnsi"/>
          <w:color w:val="auto"/>
          <w:lang w:val="en-GB"/>
        </w:rPr>
        <w:t>Harlow, United Kingdom</w:t>
      </w:r>
      <w:r w:rsidR="00A62351" w:rsidRPr="001B721A">
        <w:rPr>
          <w:rFonts w:asciiTheme="minorHAnsi" w:hAnsiTheme="minorHAnsi" w:cstheme="minorHAnsi"/>
          <w:color w:val="auto"/>
          <w:lang w:val="de-DE"/>
        </w:rPr>
        <w:t>: Pearson</w:t>
      </w:r>
      <w:r w:rsidR="00EF329F" w:rsidRPr="001B721A">
        <w:rPr>
          <w:rFonts w:asciiTheme="minorHAnsi" w:hAnsiTheme="minorHAnsi" w:cstheme="minorHAnsi"/>
          <w:color w:val="auto"/>
          <w:lang w:val="de-DE"/>
        </w:rPr>
        <w:t>.</w:t>
      </w:r>
    </w:p>
    <w:p w14:paraId="7E890661" w14:textId="14A20513" w:rsidR="00A62351" w:rsidRPr="001B721A" w:rsidRDefault="00A62351" w:rsidP="006832AA">
      <w:pPr>
        <w:ind w:left="0" w:firstLine="0"/>
        <w:rPr>
          <w:rFonts w:asciiTheme="minorHAnsi" w:hAnsiTheme="minorHAnsi" w:cstheme="minorHAnsi"/>
          <w:color w:val="auto"/>
          <w:lang w:val="en-GB"/>
        </w:rPr>
      </w:pPr>
      <w:r w:rsidRPr="001B721A">
        <w:rPr>
          <w:rFonts w:asciiTheme="minorHAnsi" w:hAnsiTheme="minorHAnsi" w:cstheme="minorHAnsi"/>
          <w:color w:val="auto"/>
          <w:lang w:val="de-DE"/>
        </w:rPr>
        <w:t xml:space="preserve">Bergman, L. &amp; Crespo, I. (2009). </w:t>
      </w:r>
      <w:r w:rsidRPr="001B721A">
        <w:rPr>
          <w:rFonts w:asciiTheme="minorHAnsi" w:hAnsiTheme="minorHAnsi" w:cstheme="minorHAnsi"/>
          <w:i/>
          <w:color w:val="auto"/>
          <w:lang w:val="de-DE"/>
        </w:rPr>
        <w:t>Einfluss der Merkmale und Eigenschaften kleiner und mittlerer Unternehmen auf die Modernisierung</w:t>
      </w:r>
      <w:r w:rsidRPr="001B721A">
        <w:rPr>
          <w:rFonts w:asciiTheme="minorHAnsi" w:hAnsiTheme="minorHAnsi" w:cstheme="minorHAnsi"/>
          <w:color w:val="auto"/>
          <w:lang w:val="de-DE"/>
        </w:rPr>
        <w:t xml:space="preserve">. </w:t>
      </w:r>
      <w:r w:rsidRPr="001B721A">
        <w:rPr>
          <w:rFonts w:asciiTheme="minorHAnsi" w:hAnsiTheme="minorHAnsi" w:cstheme="minorHAnsi"/>
          <w:color w:val="auto"/>
          <w:lang w:val="en-GB"/>
        </w:rPr>
        <w:t>Berlin</w:t>
      </w:r>
      <w:r w:rsidR="00E7414F" w:rsidRPr="001B721A">
        <w:rPr>
          <w:rFonts w:asciiTheme="minorHAnsi" w:hAnsiTheme="minorHAnsi" w:cstheme="minorHAnsi"/>
          <w:color w:val="auto"/>
          <w:lang w:val="en-GB"/>
        </w:rPr>
        <w:t>, Deutschland</w:t>
      </w:r>
      <w:r w:rsidR="00E7414F" w:rsidRPr="001B721A">
        <w:rPr>
          <w:rFonts w:asciiTheme="minorHAnsi" w:hAnsiTheme="minorHAnsi" w:cstheme="minorHAnsi"/>
          <w:color w:val="auto"/>
          <w:lang w:val="en-US"/>
        </w:rPr>
        <w:t>:</w:t>
      </w:r>
      <w:r w:rsidR="00E7414F" w:rsidRPr="001B721A">
        <w:rPr>
          <w:rFonts w:asciiTheme="minorHAnsi" w:hAnsiTheme="minorHAnsi" w:cstheme="minorHAnsi"/>
          <w:color w:val="auto"/>
          <w:lang w:val="en-GB"/>
        </w:rPr>
        <w:t xml:space="preserve"> Springer</w:t>
      </w:r>
      <w:r w:rsidRPr="001B721A">
        <w:rPr>
          <w:rFonts w:asciiTheme="minorHAnsi" w:hAnsiTheme="minorHAnsi" w:cstheme="minorHAnsi"/>
          <w:color w:val="auto"/>
          <w:lang w:val="en-GB"/>
        </w:rPr>
        <w:t>.</w:t>
      </w:r>
    </w:p>
    <w:p w14:paraId="69C6B318" w14:textId="5935C8A9" w:rsidR="00A62351" w:rsidRPr="001B721A" w:rsidRDefault="00A62351" w:rsidP="006832AA">
      <w:pPr>
        <w:ind w:left="0" w:firstLine="0"/>
        <w:rPr>
          <w:rFonts w:asciiTheme="minorHAnsi" w:hAnsiTheme="minorHAnsi" w:cstheme="minorHAnsi"/>
          <w:color w:val="auto"/>
          <w:lang w:val="en-GB"/>
        </w:rPr>
      </w:pPr>
      <w:r w:rsidRPr="001B721A">
        <w:rPr>
          <w:rFonts w:asciiTheme="minorHAnsi" w:hAnsiTheme="minorHAnsi" w:cstheme="minorHAnsi"/>
          <w:color w:val="auto"/>
          <w:lang w:val="en-GB"/>
        </w:rPr>
        <w:t>CIPD</w:t>
      </w:r>
      <w:r w:rsidR="006832AA" w:rsidRPr="001B721A">
        <w:rPr>
          <w:rFonts w:asciiTheme="minorHAnsi" w:hAnsiTheme="minorHAnsi" w:cstheme="minorHAnsi"/>
          <w:color w:val="auto"/>
          <w:lang w:val="en-US"/>
        </w:rPr>
        <w:t>.</w:t>
      </w:r>
      <w:r w:rsidRPr="001B721A">
        <w:rPr>
          <w:rFonts w:asciiTheme="minorHAnsi" w:hAnsiTheme="minorHAnsi" w:cstheme="minorHAnsi"/>
          <w:color w:val="auto"/>
          <w:lang w:val="en-GB"/>
        </w:rPr>
        <w:t xml:space="preserve"> (2019). </w:t>
      </w:r>
      <w:r w:rsidRPr="001B721A">
        <w:rPr>
          <w:rFonts w:asciiTheme="minorHAnsi" w:hAnsiTheme="minorHAnsi" w:cstheme="minorHAnsi"/>
          <w:i/>
          <w:color w:val="auto"/>
          <w:lang w:val="en-GB"/>
        </w:rPr>
        <w:t>Megatrends.</w:t>
      </w:r>
      <w:r w:rsidR="00E5387E" w:rsidRPr="001B721A">
        <w:rPr>
          <w:rFonts w:asciiTheme="minorHAnsi" w:hAnsiTheme="minorHAnsi" w:cstheme="minorHAnsi"/>
          <w:bCs/>
          <w:i/>
          <w:color w:val="auto"/>
        </w:rPr>
        <w:t xml:space="preserve"> A focus on the key trends shaping our economies and the world of work</w:t>
      </w:r>
      <w:r w:rsidR="00E5387E" w:rsidRPr="001B721A">
        <w:rPr>
          <w:rFonts w:asciiTheme="minorHAnsi" w:hAnsiTheme="minorHAnsi" w:cstheme="minorHAnsi"/>
          <w:color w:val="auto"/>
          <w:lang w:val="en-US"/>
        </w:rPr>
        <w:t>. [cit. 2019-07-14].</w:t>
      </w:r>
      <w:r w:rsidRPr="001B721A">
        <w:rPr>
          <w:rFonts w:asciiTheme="minorHAnsi" w:hAnsiTheme="minorHAnsi" w:cstheme="minorHAnsi"/>
          <w:color w:val="auto"/>
          <w:lang w:val="en-GB"/>
        </w:rPr>
        <w:t xml:space="preserve"> Retrieved from: https://www.cipd.co.uk/knowledge/work/trends/megatrends</w:t>
      </w:r>
      <w:r w:rsidR="00E5387E" w:rsidRPr="001B721A">
        <w:rPr>
          <w:rFonts w:asciiTheme="minorHAnsi" w:hAnsiTheme="minorHAnsi" w:cstheme="minorHAnsi"/>
          <w:color w:val="auto"/>
          <w:lang w:val="en-GB"/>
        </w:rPr>
        <w:t>.</w:t>
      </w:r>
    </w:p>
    <w:p w14:paraId="06D1834D" w14:textId="49339743" w:rsidR="00A62351" w:rsidRPr="001B721A" w:rsidRDefault="00A62351" w:rsidP="006832AA">
      <w:pPr>
        <w:ind w:left="0" w:firstLine="0"/>
        <w:rPr>
          <w:rFonts w:asciiTheme="minorHAnsi" w:hAnsiTheme="minorHAnsi" w:cstheme="minorHAnsi"/>
          <w:color w:val="auto"/>
          <w:lang w:val="en-GB"/>
        </w:rPr>
      </w:pPr>
      <w:r w:rsidRPr="00EA1D84">
        <w:rPr>
          <w:rFonts w:asciiTheme="minorHAnsi" w:hAnsiTheme="minorHAnsi"/>
          <w:color w:val="auto"/>
          <w:lang w:val="de-DE"/>
        </w:rPr>
        <w:t>European Comission</w:t>
      </w:r>
      <w:r w:rsidR="006832AA" w:rsidRPr="001B721A">
        <w:rPr>
          <w:rFonts w:asciiTheme="minorHAnsi" w:hAnsiTheme="minorHAnsi" w:cstheme="minorHAnsi"/>
          <w:color w:val="auto"/>
          <w:lang w:val="en-US"/>
        </w:rPr>
        <w:t>.</w:t>
      </w:r>
      <w:r w:rsidRPr="00EA1D84">
        <w:rPr>
          <w:rFonts w:asciiTheme="minorHAnsi" w:hAnsiTheme="minorHAnsi"/>
          <w:color w:val="auto"/>
          <w:lang w:val="de-DE"/>
        </w:rPr>
        <w:t xml:space="preserve"> (2019). </w:t>
      </w:r>
      <w:r w:rsidR="00286F87" w:rsidRPr="001B721A">
        <w:rPr>
          <w:rFonts w:asciiTheme="minorHAnsi" w:hAnsiTheme="minorHAnsi" w:cstheme="minorHAnsi"/>
          <w:i/>
          <w:color w:val="auto"/>
          <w:szCs w:val="24"/>
        </w:rPr>
        <w:t>What is an SME?</w:t>
      </w:r>
      <w:r w:rsidR="00286F87" w:rsidRPr="001B721A">
        <w:rPr>
          <w:rFonts w:asciiTheme="minorHAnsi" w:hAnsiTheme="minorHAnsi" w:cstheme="minorHAnsi"/>
          <w:color w:val="auto"/>
          <w:lang w:val="en-US"/>
        </w:rPr>
        <w:t xml:space="preserve"> [cit. 2019-07-28].</w:t>
      </w:r>
      <w:r w:rsidR="00286F87" w:rsidRPr="001B721A">
        <w:rPr>
          <w:rFonts w:asciiTheme="minorHAnsi" w:hAnsiTheme="minorHAnsi" w:cstheme="minorHAnsi"/>
          <w:color w:val="auto"/>
          <w:lang w:val="en-GB"/>
        </w:rPr>
        <w:t xml:space="preserve">  </w:t>
      </w:r>
      <w:r w:rsidRPr="001B721A">
        <w:rPr>
          <w:rFonts w:asciiTheme="minorHAnsi" w:hAnsiTheme="minorHAnsi" w:cstheme="minorHAnsi"/>
          <w:color w:val="auto"/>
          <w:lang w:val="en-GB"/>
        </w:rPr>
        <w:t>Retrieved from: http://ec.europa.eu/growth/smes/business-friendly-environment/sme-definition_de</w:t>
      </w:r>
      <w:r w:rsidR="00286F87" w:rsidRPr="001B721A">
        <w:rPr>
          <w:rFonts w:asciiTheme="minorHAnsi" w:hAnsiTheme="minorHAnsi" w:cstheme="minorHAnsi"/>
          <w:color w:val="auto"/>
          <w:lang w:val="en-GB"/>
        </w:rPr>
        <w:t>.</w:t>
      </w:r>
    </w:p>
    <w:p w14:paraId="537E56F0" w14:textId="5BAEE0BA" w:rsidR="00A62351" w:rsidRPr="001B721A" w:rsidRDefault="00670BB6" w:rsidP="006832AA">
      <w:pPr>
        <w:ind w:left="0" w:firstLine="0"/>
        <w:rPr>
          <w:rFonts w:asciiTheme="minorHAnsi" w:hAnsiTheme="minorHAnsi" w:cstheme="minorHAnsi"/>
          <w:color w:val="auto"/>
          <w:lang w:val="en-GB"/>
        </w:rPr>
      </w:pPr>
      <w:r w:rsidRPr="001B721A">
        <w:rPr>
          <w:rFonts w:asciiTheme="minorHAnsi" w:hAnsiTheme="minorHAnsi" w:cstheme="minorHAnsi"/>
          <w:color w:val="auto"/>
          <w:lang w:val="en-GB"/>
        </w:rPr>
        <w:t>Foot, M.,</w:t>
      </w:r>
      <w:r w:rsidR="00A62351" w:rsidRPr="001B721A">
        <w:rPr>
          <w:rFonts w:asciiTheme="minorHAnsi" w:hAnsiTheme="minorHAnsi" w:cstheme="minorHAnsi"/>
          <w:color w:val="auto"/>
          <w:lang w:val="en-GB"/>
        </w:rPr>
        <w:t xml:space="preserve"> Hook, C. &amp; Jenkins, A. (2016). </w:t>
      </w:r>
      <w:r w:rsidR="00A62351" w:rsidRPr="001B721A">
        <w:rPr>
          <w:rFonts w:asciiTheme="minorHAnsi" w:hAnsiTheme="minorHAnsi" w:cstheme="minorHAnsi"/>
          <w:i/>
          <w:color w:val="auto"/>
          <w:lang w:val="en-GB"/>
        </w:rPr>
        <w:t>Introducing Human Resource Management</w:t>
      </w:r>
      <w:r w:rsidR="00080048" w:rsidRPr="001B721A">
        <w:rPr>
          <w:rFonts w:asciiTheme="minorHAnsi" w:hAnsiTheme="minorHAnsi" w:cstheme="minorHAnsi"/>
          <w:color w:val="auto"/>
          <w:lang w:val="en-GB"/>
        </w:rPr>
        <w:t xml:space="preserve"> (</w:t>
      </w:r>
      <w:r w:rsidR="00A62351" w:rsidRPr="001B721A">
        <w:rPr>
          <w:rFonts w:asciiTheme="minorHAnsi" w:hAnsiTheme="minorHAnsi" w:cstheme="minorHAnsi"/>
          <w:color w:val="auto"/>
          <w:lang w:val="en-GB"/>
        </w:rPr>
        <w:t>7</w:t>
      </w:r>
      <w:r w:rsidR="00A62351" w:rsidRPr="001B721A">
        <w:rPr>
          <w:rFonts w:asciiTheme="minorHAnsi" w:hAnsiTheme="minorHAnsi" w:cstheme="minorHAnsi"/>
          <w:color w:val="auto"/>
          <w:vertAlign w:val="superscript"/>
          <w:lang w:val="en-GB"/>
        </w:rPr>
        <w:t>th</w:t>
      </w:r>
      <w:r w:rsidR="00080048" w:rsidRPr="001B721A">
        <w:rPr>
          <w:rFonts w:asciiTheme="minorHAnsi" w:hAnsiTheme="minorHAnsi" w:cstheme="minorHAnsi"/>
          <w:color w:val="auto"/>
          <w:lang w:val="en-GB"/>
        </w:rPr>
        <w:t xml:space="preserve"> ed.). Harlow, United Kingdom</w:t>
      </w:r>
      <w:r w:rsidR="00A62351" w:rsidRPr="001B721A">
        <w:rPr>
          <w:rFonts w:asciiTheme="minorHAnsi" w:hAnsiTheme="minorHAnsi" w:cstheme="minorHAnsi"/>
          <w:color w:val="auto"/>
          <w:lang w:val="en-GB"/>
        </w:rPr>
        <w:t>: Pearson</w:t>
      </w:r>
      <w:r w:rsidR="00080048" w:rsidRPr="001B721A">
        <w:rPr>
          <w:rFonts w:asciiTheme="minorHAnsi" w:hAnsiTheme="minorHAnsi" w:cstheme="minorHAnsi"/>
          <w:color w:val="auto"/>
          <w:lang w:val="en-GB"/>
        </w:rPr>
        <w:t>.</w:t>
      </w:r>
    </w:p>
    <w:p w14:paraId="484C251E" w14:textId="39A8A2B3" w:rsidR="009313A8" w:rsidRPr="009313A8" w:rsidRDefault="009313A8" w:rsidP="009313A8">
      <w:pPr>
        <w:pStyle w:val="xmsonormal"/>
        <w:spacing w:after="240"/>
        <w:rPr>
          <w:sz w:val="24"/>
          <w:szCs w:val="24"/>
        </w:rPr>
      </w:pPr>
      <w:r w:rsidRPr="009313A8">
        <w:rPr>
          <w:sz w:val="24"/>
          <w:szCs w:val="24"/>
          <w:lang w:val="cs-CZ"/>
        </w:rPr>
        <w:t xml:space="preserve">Komulainen, R., Maršíková, K., Davies, J., Srėbaliūtė, I., Clauß, A.-M., Moš, O., Muschol, H., Rydvalová, P., Forkel, E., &amp; Štichhauerová, E. (2019). </w:t>
      </w:r>
      <w:r w:rsidRPr="009313A8">
        <w:rPr>
          <w:i/>
          <w:iCs/>
          <w:sz w:val="24"/>
          <w:szCs w:val="24"/>
          <w:lang w:val="cs-CZ"/>
        </w:rPr>
        <w:t xml:space="preserve">A Good Practice Guide to Managing Human Resources in </w:t>
      </w:r>
      <w:r w:rsidRPr="009313A8">
        <w:rPr>
          <w:i/>
          <w:iCs/>
          <w:sz w:val="24"/>
          <w:szCs w:val="24"/>
          <w:lang w:val="cs-CZ" w:eastAsia="cs-CZ"/>
        </w:rPr>
        <w:t>Regional SMEs</w:t>
      </w:r>
      <w:r w:rsidRPr="009313A8">
        <w:rPr>
          <w:sz w:val="24"/>
          <w:szCs w:val="24"/>
          <w:lang w:val="cs-CZ" w:eastAsia="cs-CZ"/>
        </w:rPr>
        <w:t>. Huddersfield, UK: University of Huddersfield.</w:t>
      </w:r>
    </w:p>
    <w:p w14:paraId="384E736A" w14:textId="2C38BA01" w:rsidR="00A62351" w:rsidRDefault="00A62351" w:rsidP="009313A8">
      <w:pPr>
        <w:ind w:left="0" w:firstLine="0"/>
        <w:rPr>
          <w:rFonts w:asciiTheme="minorHAnsi" w:hAnsiTheme="minorHAnsi" w:cstheme="minorHAnsi"/>
          <w:color w:val="auto"/>
          <w:szCs w:val="24"/>
          <w:lang w:val="de-DE"/>
        </w:rPr>
      </w:pPr>
      <w:r w:rsidRPr="001B721A">
        <w:rPr>
          <w:rFonts w:asciiTheme="minorHAnsi" w:hAnsiTheme="minorHAnsi" w:cstheme="minorHAnsi"/>
          <w:color w:val="auto"/>
          <w:szCs w:val="24"/>
          <w:lang w:val="de-DE"/>
        </w:rPr>
        <w:t xml:space="preserve">Kriegler, W. </w:t>
      </w:r>
      <w:r w:rsidR="00D07203" w:rsidRPr="001B721A">
        <w:rPr>
          <w:rFonts w:asciiTheme="minorHAnsi" w:hAnsiTheme="minorHAnsi" w:cstheme="minorHAnsi"/>
          <w:color w:val="auto"/>
          <w:szCs w:val="24"/>
          <w:lang w:val="de-DE"/>
        </w:rPr>
        <w:t xml:space="preserve">R. </w:t>
      </w:r>
      <w:r w:rsidRPr="001B721A">
        <w:rPr>
          <w:rFonts w:asciiTheme="minorHAnsi" w:hAnsiTheme="minorHAnsi" w:cstheme="minorHAnsi"/>
          <w:color w:val="auto"/>
          <w:szCs w:val="24"/>
          <w:lang w:val="de-DE"/>
        </w:rPr>
        <w:t xml:space="preserve">(2012). </w:t>
      </w:r>
      <w:r w:rsidRPr="001B721A">
        <w:rPr>
          <w:rFonts w:asciiTheme="minorHAnsi" w:hAnsiTheme="minorHAnsi" w:cstheme="minorHAnsi"/>
          <w:i/>
          <w:color w:val="auto"/>
          <w:szCs w:val="24"/>
          <w:lang w:val="de-DE"/>
        </w:rPr>
        <w:t>Praxishandbuch Employer Branding - mit Arbeitshilfen online: Mit starker Marke zum attraktiven Arbeitgeber werden</w:t>
      </w:r>
      <w:r w:rsidRPr="001B721A">
        <w:rPr>
          <w:rFonts w:asciiTheme="minorHAnsi" w:hAnsiTheme="minorHAnsi" w:cstheme="minorHAnsi"/>
          <w:color w:val="auto"/>
          <w:szCs w:val="24"/>
          <w:lang w:val="de-DE"/>
        </w:rPr>
        <w:t xml:space="preserve">. </w:t>
      </w:r>
      <w:r w:rsidR="00D07203" w:rsidRPr="001B721A">
        <w:rPr>
          <w:rFonts w:asciiTheme="minorHAnsi" w:hAnsiTheme="minorHAnsi" w:cstheme="minorHAnsi"/>
          <w:iCs/>
          <w:color w:val="auto"/>
          <w:szCs w:val="24"/>
        </w:rPr>
        <w:t>Freiburg im Breisgau, Deutschland</w:t>
      </w:r>
      <w:r w:rsidR="00D07203" w:rsidRPr="00EA1D84">
        <w:rPr>
          <w:rFonts w:asciiTheme="minorHAnsi" w:hAnsiTheme="minorHAnsi"/>
          <w:color w:val="auto"/>
          <w:lang w:val="en-US"/>
        </w:rPr>
        <w:t xml:space="preserve">: </w:t>
      </w:r>
      <w:r w:rsidR="00D07203" w:rsidRPr="001B721A">
        <w:rPr>
          <w:rFonts w:asciiTheme="minorHAnsi" w:hAnsiTheme="minorHAnsi" w:cstheme="minorHAnsi"/>
          <w:color w:val="auto"/>
          <w:szCs w:val="24"/>
        </w:rPr>
        <w:t>Haufe Lexware</w:t>
      </w:r>
      <w:r w:rsidRPr="001B721A">
        <w:rPr>
          <w:rFonts w:asciiTheme="minorHAnsi" w:hAnsiTheme="minorHAnsi" w:cstheme="minorHAnsi"/>
          <w:color w:val="auto"/>
          <w:szCs w:val="24"/>
          <w:lang w:val="de-DE"/>
        </w:rPr>
        <w:t>.</w:t>
      </w:r>
    </w:p>
    <w:p w14:paraId="78610CF6" w14:textId="64CE7FC7" w:rsidR="009313A8" w:rsidRDefault="009313A8" w:rsidP="0061704A">
      <w:pPr>
        <w:pStyle w:val="xmsonormal"/>
        <w:spacing w:after="240"/>
        <w:rPr>
          <w:szCs w:val="24"/>
        </w:rPr>
      </w:pPr>
      <w:r w:rsidRPr="009313A8">
        <w:rPr>
          <w:sz w:val="24"/>
          <w:lang w:val="cs-CZ"/>
        </w:rPr>
        <w:t xml:space="preserve">Maršíková, K., Rajander, T., Clauß, A.-M., Medžiūnienė, I., Meschitti, V., Štichhauerová, E, Davies, J., Dulkė, D., Komulainen, R., Macháčková, V., Richter, M., Schumann, C.-A., Moš, O., &amp; Forkel, E. (2019). </w:t>
      </w:r>
      <w:r w:rsidRPr="009313A8">
        <w:rPr>
          <w:i/>
          <w:iCs/>
          <w:sz w:val="24"/>
          <w:lang w:val="cs-CZ"/>
        </w:rPr>
        <w:t xml:space="preserve">People management challenges for SMEs in five European regions: Spotlighting the (in)visible and the (in)formal and embedding SME HR issues firmly in </w:t>
      </w:r>
      <w:r w:rsidRPr="009313A8">
        <w:rPr>
          <w:i/>
          <w:iCs/>
          <w:sz w:val="24"/>
          <w:szCs w:val="24"/>
          <w:lang w:val="cs-CZ"/>
        </w:rPr>
        <w:t>the business and knowledge environment.</w:t>
      </w:r>
      <w:r w:rsidRPr="009313A8">
        <w:rPr>
          <w:sz w:val="24"/>
          <w:szCs w:val="24"/>
          <w:lang w:val="cs-CZ"/>
        </w:rPr>
        <w:t xml:space="preserve"> </w:t>
      </w:r>
      <w:r w:rsidRPr="009313A8">
        <w:rPr>
          <w:rFonts w:asciiTheme="minorHAnsi" w:hAnsiTheme="minorHAnsi" w:cstheme="minorHAnsi"/>
          <w:sz w:val="24"/>
          <w:szCs w:val="24"/>
          <w:lang w:val="cs-CZ"/>
        </w:rPr>
        <w:t>Huddersfield, UK: University of Huddersfield</w:t>
      </w:r>
      <w:r w:rsidRPr="009313A8">
        <w:rPr>
          <w:sz w:val="24"/>
          <w:szCs w:val="24"/>
          <w:lang w:val="cs-CZ"/>
        </w:rPr>
        <w:t>.</w:t>
      </w:r>
    </w:p>
    <w:p w14:paraId="24E0AB4B" w14:textId="3E3B2D0F" w:rsidR="00A62351" w:rsidRPr="001B721A" w:rsidRDefault="00A62351" w:rsidP="009313A8">
      <w:pPr>
        <w:ind w:left="0" w:firstLine="0"/>
        <w:rPr>
          <w:rFonts w:asciiTheme="minorHAnsi" w:hAnsiTheme="minorHAnsi" w:cstheme="minorHAnsi"/>
          <w:color w:val="auto"/>
          <w:lang w:val="en-GB"/>
        </w:rPr>
      </w:pPr>
      <w:r w:rsidRPr="00EA1D84">
        <w:rPr>
          <w:rFonts w:asciiTheme="minorHAnsi" w:hAnsiTheme="minorHAnsi"/>
          <w:color w:val="auto"/>
          <w:lang w:val="en-GB"/>
        </w:rPr>
        <w:t>OECD</w:t>
      </w:r>
      <w:r w:rsidR="006832AA" w:rsidRPr="00EA1D84">
        <w:rPr>
          <w:rFonts w:asciiTheme="minorHAnsi" w:hAnsiTheme="minorHAnsi"/>
          <w:color w:val="auto"/>
          <w:lang w:val="en-US"/>
        </w:rPr>
        <w:t>.</w:t>
      </w:r>
      <w:r w:rsidRPr="00EA1D84">
        <w:rPr>
          <w:rFonts w:asciiTheme="minorHAnsi" w:hAnsiTheme="minorHAnsi"/>
          <w:color w:val="auto"/>
          <w:lang w:val="en-GB"/>
        </w:rPr>
        <w:t xml:space="preserve"> (2005). </w:t>
      </w:r>
      <w:r w:rsidR="00CE36C2" w:rsidRPr="00EA1D84">
        <w:rPr>
          <w:rFonts w:asciiTheme="minorHAnsi" w:hAnsiTheme="minorHAnsi"/>
          <w:i/>
          <w:color w:val="auto"/>
          <w:lang w:val="en-GB"/>
        </w:rPr>
        <w:t>Small and Medium-Sized E</w:t>
      </w:r>
      <w:r w:rsidR="00FA376F" w:rsidRPr="00EA1D84">
        <w:rPr>
          <w:rFonts w:asciiTheme="minorHAnsi" w:hAnsiTheme="minorHAnsi"/>
          <w:i/>
          <w:color w:val="auto"/>
          <w:lang w:val="en-GB"/>
        </w:rPr>
        <w:t>n</w:t>
      </w:r>
      <w:r w:rsidR="00CE36C2" w:rsidRPr="00EA1D84">
        <w:rPr>
          <w:rFonts w:asciiTheme="minorHAnsi" w:hAnsiTheme="minorHAnsi"/>
          <w:i/>
          <w:color w:val="auto"/>
          <w:lang w:val="en-GB"/>
        </w:rPr>
        <w:t>terprises (SMEs</w:t>
      </w:r>
      <w:r w:rsidRPr="00EA1D84">
        <w:rPr>
          <w:rFonts w:asciiTheme="minorHAnsi" w:hAnsiTheme="minorHAnsi"/>
          <w:color w:val="auto"/>
          <w:lang w:val="en-GB"/>
        </w:rPr>
        <w:t xml:space="preserve">). </w:t>
      </w:r>
      <w:r w:rsidR="00CE36C2" w:rsidRPr="001B721A">
        <w:rPr>
          <w:rFonts w:asciiTheme="minorHAnsi" w:hAnsiTheme="minorHAnsi" w:cstheme="minorHAnsi"/>
          <w:color w:val="auto"/>
          <w:lang w:val="en-US"/>
        </w:rPr>
        <w:t xml:space="preserve">[cit. 2019-07-11]. </w:t>
      </w:r>
      <w:r w:rsidRPr="001B721A">
        <w:rPr>
          <w:rFonts w:asciiTheme="minorHAnsi" w:hAnsiTheme="minorHAnsi" w:cstheme="minorHAnsi"/>
          <w:color w:val="auto"/>
          <w:lang w:val="en-GB"/>
        </w:rPr>
        <w:t>Retrieved from: https://stats.oecd.org/glossary/detail.asp?ID=3123</w:t>
      </w:r>
      <w:r w:rsidR="00CE36C2" w:rsidRPr="001B721A">
        <w:rPr>
          <w:rFonts w:asciiTheme="minorHAnsi" w:hAnsiTheme="minorHAnsi" w:cstheme="minorHAnsi"/>
          <w:color w:val="auto"/>
          <w:lang w:val="en-GB"/>
        </w:rPr>
        <w:t>.</w:t>
      </w:r>
    </w:p>
    <w:p w14:paraId="6A95F460" w14:textId="77777777" w:rsidR="00B243BE" w:rsidRPr="001B721A" w:rsidRDefault="00A62351" w:rsidP="006832AA">
      <w:pPr>
        <w:ind w:left="0" w:firstLine="0"/>
        <w:rPr>
          <w:rFonts w:asciiTheme="minorHAnsi" w:hAnsiTheme="minorHAnsi" w:cstheme="minorHAnsi"/>
          <w:color w:val="auto"/>
          <w:lang w:val="de-DE"/>
        </w:rPr>
      </w:pPr>
      <w:r w:rsidRPr="001B721A">
        <w:rPr>
          <w:rFonts w:asciiTheme="minorHAnsi" w:hAnsiTheme="minorHAnsi" w:cstheme="minorHAnsi"/>
          <w:color w:val="auto"/>
          <w:lang w:val="de-DE"/>
        </w:rPr>
        <w:t xml:space="preserve">Prouska, R., &amp; Psychogios, A. G. (2019). </w:t>
      </w:r>
      <w:r w:rsidRPr="001B721A">
        <w:rPr>
          <w:rFonts w:asciiTheme="minorHAnsi" w:hAnsiTheme="minorHAnsi" w:cstheme="minorHAnsi"/>
          <w:i/>
          <w:color w:val="auto"/>
          <w:lang w:val="en-GB"/>
        </w:rPr>
        <w:t>Managing People in Small and Medium Enterprises in Turbulent Contexts</w:t>
      </w:r>
      <w:r w:rsidR="00B243BE" w:rsidRPr="001B721A">
        <w:rPr>
          <w:rFonts w:asciiTheme="minorHAnsi" w:hAnsiTheme="minorHAnsi" w:cstheme="minorHAnsi"/>
          <w:color w:val="auto"/>
          <w:lang w:val="en-GB"/>
        </w:rPr>
        <w:t xml:space="preserve"> </w:t>
      </w:r>
      <w:r w:rsidR="00B243BE" w:rsidRPr="001B721A">
        <w:rPr>
          <w:rFonts w:asciiTheme="minorHAnsi" w:hAnsiTheme="minorHAnsi" w:cstheme="minorHAnsi"/>
          <w:color w:val="auto"/>
          <w:lang w:val="en-US"/>
        </w:rPr>
        <w:t>(1th ed.)</w:t>
      </w:r>
      <w:r w:rsidRPr="001B721A">
        <w:rPr>
          <w:rFonts w:asciiTheme="minorHAnsi" w:hAnsiTheme="minorHAnsi" w:cstheme="minorHAnsi"/>
          <w:color w:val="auto"/>
          <w:lang w:val="en-GB"/>
        </w:rPr>
        <w:t xml:space="preserve">. </w:t>
      </w:r>
      <w:r w:rsidRPr="001B721A">
        <w:rPr>
          <w:rFonts w:asciiTheme="minorHAnsi" w:hAnsiTheme="minorHAnsi" w:cstheme="minorHAnsi"/>
          <w:color w:val="auto"/>
          <w:lang w:val="de-DE"/>
        </w:rPr>
        <w:t>Oxford</w:t>
      </w:r>
      <w:r w:rsidR="00B243BE" w:rsidRPr="001B721A">
        <w:rPr>
          <w:rFonts w:asciiTheme="minorHAnsi" w:hAnsiTheme="minorHAnsi" w:cstheme="minorHAnsi"/>
          <w:color w:val="auto"/>
          <w:lang w:val="de-DE"/>
        </w:rPr>
        <w:t>, United Kingdom</w:t>
      </w:r>
      <w:r w:rsidRPr="001B721A">
        <w:rPr>
          <w:rFonts w:asciiTheme="minorHAnsi" w:hAnsiTheme="minorHAnsi" w:cstheme="minorHAnsi"/>
          <w:color w:val="auto"/>
          <w:lang w:val="de-DE"/>
        </w:rPr>
        <w:t xml:space="preserve">: Routledge. </w:t>
      </w:r>
    </w:p>
    <w:p w14:paraId="693C9113" w14:textId="7AEC537B" w:rsidR="00A62351" w:rsidRPr="00EA1D84" w:rsidRDefault="00661A42" w:rsidP="006832AA">
      <w:pPr>
        <w:ind w:left="0" w:firstLine="0"/>
        <w:rPr>
          <w:rFonts w:asciiTheme="minorHAnsi" w:hAnsiTheme="minorHAnsi"/>
          <w:color w:val="auto"/>
          <w:lang w:val="de-DE"/>
        </w:rPr>
      </w:pPr>
      <w:r w:rsidRPr="001B721A">
        <w:rPr>
          <w:rFonts w:asciiTheme="minorHAnsi" w:hAnsiTheme="minorHAnsi" w:cstheme="minorHAnsi"/>
          <w:color w:val="auto"/>
          <w:lang w:val="de-DE"/>
        </w:rPr>
        <w:t>Stein, G. (2018</w:t>
      </w:r>
      <w:r w:rsidR="00A62351" w:rsidRPr="001B721A">
        <w:rPr>
          <w:rFonts w:asciiTheme="minorHAnsi" w:hAnsiTheme="minorHAnsi" w:cstheme="minorHAnsi"/>
          <w:color w:val="auto"/>
          <w:lang w:val="de-DE"/>
        </w:rPr>
        <w:t xml:space="preserve">). </w:t>
      </w:r>
      <w:r w:rsidR="00A62351" w:rsidRPr="001B721A">
        <w:rPr>
          <w:rFonts w:asciiTheme="minorHAnsi" w:hAnsiTheme="minorHAnsi" w:cstheme="minorHAnsi"/>
          <w:i/>
          <w:color w:val="auto"/>
          <w:lang w:val="de-DE"/>
        </w:rPr>
        <w:t>Einarbeitung neuer Mitarbeiter</w:t>
      </w:r>
      <w:r w:rsidRPr="00EA1D84">
        <w:rPr>
          <w:rFonts w:asciiTheme="minorHAnsi" w:hAnsiTheme="minorHAnsi"/>
          <w:i/>
          <w:color w:val="auto"/>
          <w:lang w:val="en-US"/>
        </w:rPr>
        <w:t>:</w:t>
      </w:r>
      <w:r w:rsidR="00A62351" w:rsidRPr="001B721A">
        <w:rPr>
          <w:rFonts w:asciiTheme="minorHAnsi" w:hAnsiTheme="minorHAnsi" w:cstheme="minorHAnsi"/>
          <w:i/>
          <w:color w:val="auto"/>
          <w:lang w:val="de-DE"/>
        </w:rPr>
        <w:t xml:space="preserve"> </w:t>
      </w:r>
      <w:r w:rsidRPr="001B721A">
        <w:rPr>
          <w:rFonts w:asciiTheme="minorHAnsi" w:hAnsiTheme="minorHAnsi" w:cstheme="minorHAnsi"/>
          <w:i/>
          <w:color w:val="auto"/>
        </w:rPr>
        <w:t>Das</w:t>
      </w:r>
      <w:r w:rsidRPr="001B721A">
        <w:rPr>
          <w:rFonts w:asciiTheme="minorHAnsi" w:hAnsiTheme="minorHAnsi" w:cstheme="minorHAnsi"/>
          <w:i/>
          <w:color w:val="auto"/>
          <w:lang w:val="de-DE"/>
        </w:rPr>
        <w:t xml:space="preserve"> 3-Phasen-Modell.</w:t>
      </w:r>
      <w:r w:rsidR="00A62351" w:rsidRPr="001B721A">
        <w:rPr>
          <w:rFonts w:asciiTheme="minorHAnsi" w:hAnsiTheme="minorHAnsi" w:cstheme="minorHAnsi"/>
          <w:color w:val="auto"/>
          <w:lang w:val="de-DE"/>
        </w:rPr>
        <w:t xml:space="preserve"> </w:t>
      </w:r>
      <w:r w:rsidRPr="001B721A">
        <w:rPr>
          <w:rFonts w:asciiTheme="minorHAnsi" w:hAnsiTheme="minorHAnsi" w:cstheme="minorHAnsi"/>
          <w:color w:val="auto"/>
          <w:lang w:val="en-US"/>
        </w:rPr>
        <w:t xml:space="preserve">[cit. 2019-07-14]. </w:t>
      </w:r>
      <w:r w:rsidR="00A62351" w:rsidRPr="00EA1D84">
        <w:rPr>
          <w:rFonts w:asciiTheme="minorHAnsi" w:hAnsiTheme="minorHAnsi"/>
          <w:color w:val="auto"/>
          <w:lang w:val="de-DE"/>
        </w:rPr>
        <w:t>Retrieved from</w:t>
      </w:r>
      <w:r w:rsidRPr="001B721A">
        <w:rPr>
          <w:rFonts w:asciiTheme="minorHAnsi" w:hAnsiTheme="minorHAnsi" w:cstheme="minorHAnsi"/>
          <w:color w:val="auto"/>
          <w:lang w:val="en-US"/>
        </w:rPr>
        <w:t>:</w:t>
      </w:r>
      <w:r w:rsidRPr="00EA1D84">
        <w:rPr>
          <w:rFonts w:asciiTheme="minorHAnsi" w:hAnsiTheme="minorHAnsi"/>
          <w:color w:val="auto"/>
          <w:lang w:val="de-DE"/>
        </w:rPr>
        <w:t xml:space="preserve"> https://www.wirtschaftswissen.de/personal-arbeitsrecht/mitarbeiterfuehrung/fuehrungsinstrumente/einarbeitung-neuer-mitarbeiter-nach-dem-3-phasen-modell/</w:t>
      </w:r>
      <w:r w:rsidR="00A62351" w:rsidRPr="00EA1D84">
        <w:rPr>
          <w:rFonts w:asciiTheme="minorHAnsi" w:hAnsiTheme="minorHAnsi"/>
          <w:color w:val="auto"/>
          <w:lang w:val="de-DE"/>
        </w:rPr>
        <w:t>.</w:t>
      </w:r>
    </w:p>
    <w:p w14:paraId="53966D4D" w14:textId="7757B77A" w:rsidR="00A62351" w:rsidRPr="001B721A" w:rsidRDefault="00A62351" w:rsidP="006832AA">
      <w:pPr>
        <w:ind w:left="0" w:firstLine="0"/>
        <w:rPr>
          <w:rFonts w:asciiTheme="minorHAnsi" w:hAnsiTheme="minorHAnsi" w:cstheme="minorHAnsi"/>
          <w:color w:val="auto"/>
          <w:lang w:val="en-GB"/>
        </w:rPr>
      </w:pPr>
      <w:r w:rsidRPr="001B721A">
        <w:rPr>
          <w:rFonts w:asciiTheme="minorHAnsi" w:hAnsiTheme="minorHAnsi" w:cstheme="minorHAnsi"/>
          <w:color w:val="auto"/>
          <w:lang w:val="en-GB"/>
        </w:rPr>
        <w:lastRenderedPageBreak/>
        <w:t>University of Wisconsin</w:t>
      </w:r>
      <w:r w:rsidR="006832AA" w:rsidRPr="001B721A">
        <w:rPr>
          <w:rFonts w:asciiTheme="minorHAnsi" w:hAnsiTheme="minorHAnsi" w:cstheme="minorHAnsi"/>
          <w:color w:val="auto"/>
          <w:lang w:val="en-US"/>
        </w:rPr>
        <w:t>.</w:t>
      </w:r>
      <w:r w:rsidRPr="001B721A">
        <w:rPr>
          <w:rFonts w:asciiTheme="minorHAnsi" w:hAnsiTheme="minorHAnsi" w:cstheme="minorHAnsi"/>
          <w:color w:val="auto"/>
          <w:lang w:val="en-GB"/>
        </w:rPr>
        <w:t xml:space="preserve"> (2019). </w:t>
      </w:r>
      <w:r w:rsidRPr="001B721A">
        <w:rPr>
          <w:rFonts w:asciiTheme="minorHAnsi" w:hAnsiTheme="minorHAnsi" w:cstheme="minorHAnsi"/>
          <w:i/>
          <w:color w:val="auto"/>
          <w:lang w:val="en-GB"/>
        </w:rPr>
        <w:t>Social Change Model</w:t>
      </w:r>
      <w:r w:rsidRPr="001B721A">
        <w:rPr>
          <w:rFonts w:asciiTheme="minorHAnsi" w:hAnsiTheme="minorHAnsi" w:cstheme="minorHAnsi"/>
          <w:color w:val="auto"/>
          <w:lang w:val="en-GB"/>
        </w:rPr>
        <w:t xml:space="preserve">. </w:t>
      </w:r>
      <w:r w:rsidR="00661A42" w:rsidRPr="001B721A">
        <w:rPr>
          <w:rFonts w:asciiTheme="minorHAnsi" w:hAnsiTheme="minorHAnsi" w:cstheme="minorHAnsi"/>
          <w:color w:val="auto"/>
          <w:lang w:val="en-US"/>
        </w:rPr>
        <w:t xml:space="preserve">[cit. 2019-07-01]. </w:t>
      </w:r>
      <w:r w:rsidR="00094DBC" w:rsidRPr="001B721A">
        <w:rPr>
          <w:rFonts w:asciiTheme="minorHAnsi" w:hAnsiTheme="minorHAnsi" w:cstheme="minorHAnsi"/>
          <w:color w:val="auto"/>
          <w:lang w:val="en-GB"/>
        </w:rPr>
        <w:t xml:space="preserve">Retrieved from: </w:t>
      </w:r>
      <w:r w:rsidR="00661A42" w:rsidRPr="001B721A">
        <w:rPr>
          <w:rFonts w:asciiTheme="minorHAnsi" w:hAnsiTheme="minorHAnsi" w:cstheme="minorHAnsi"/>
          <w:color w:val="auto"/>
          <w:lang w:val="en-GB"/>
        </w:rPr>
        <w:t>https://www.uwsp.edu/centers/CASE/pages/leadership/social-change-model.aspx.</w:t>
      </w:r>
    </w:p>
    <w:p w14:paraId="4CEC1649" w14:textId="2783122C" w:rsidR="00A62351" w:rsidRPr="001B721A" w:rsidRDefault="00094DBC" w:rsidP="006A1CDE">
      <w:pPr>
        <w:spacing w:before="240"/>
        <w:ind w:left="0" w:firstLine="0"/>
        <w:rPr>
          <w:rFonts w:asciiTheme="minorHAnsi" w:hAnsiTheme="minorHAnsi" w:cstheme="minorHAnsi"/>
          <w:color w:val="auto"/>
          <w:lang w:val="en-GB"/>
        </w:rPr>
      </w:pPr>
      <w:r w:rsidRPr="001B721A">
        <w:rPr>
          <w:rFonts w:asciiTheme="minorHAnsi" w:hAnsiTheme="minorHAnsi" w:cstheme="minorHAnsi"/>
          <w:color w:val="auto"/>
          <w:lang w:val="en-GB"/>
        </w:rPr>
        <w:t>Wapshott, R. &amp; Mallett, O. (2015</w:t>
      </w:r>
      <w:r w:rsidR="00A62351" w:rsidRPr="001B721A">
        <w:rPr>
          <w:rFonts w:asciiTheme="minorHAnsi" w:hAnsiTheme="minorHAnsi" w:cstheme="minorHAnsi"/>
          <w:color w:val="auto"/>
          <w:lang w:val="en-GB"/>
        </w:rPr>
        <w:t>). Ma</w:t>
      </w:r>
      <w:r w:rsidRPr="001B721A">
        <w:rPr>
          <w:rFonts w:asciiTheme="minorHAnsi" w:hAnsiTheme="minorHAnsi" w:cstheme="minorHAnsi"/>
          <w:i/>
          <w:color w:val="auto"/>
          <w:lang w:val="en-GB"/>
        </w:rPr>
        <w:t>naging human resources in small and medium-sized e</w:t>
      </w:r>
      <w:r w:rsidR="00A62351" w:rsidRPr="001B721A">
        <w:rPr>
          <w:rFonts w:asciiTheme="minorHAnsi" w:hAnsiTheme="minorHAnsi" w:cstheme="minorHAnsi"/>
          <w:i/>
          <w:color w:val="auto"/>
          <w:lang w:val="en-GB"/>
        </w:rPr>
        <w:t>nterprises</w:t>
      </w:r>
      <w:r w:rsidRPr="001B721A">
        <w:rPr>
          <w:rStyle w:val="normaltextrun"/>
          <w:rFonts w:asciiTheme="minorHAnsi" w:hAnsiTheme="minorHAnsi" w:cstheme="minorHAnsi"/>
          <w:i/>
          <w:color w:val="auto"/>
          <w:lang w:val="en-US"/>
        </w:rPr>
        <w:t>:</w:t>
      </w:r>
      <w:r w:rsidRPr="001B721A">
        <w:rPr>
          <w:rStyle w:val="normaltextrun"/>
          <w:rFonts w:asciiTheme="minorHAnsi" w:hAnsiTheme="minorHAnsi" w:cstheme="minorHAnsi"/>
          <w:i/>
          <w:color w:val="auto"/>
        </w:rPr>
        <w:t xml:space="preserve"> Entrepreneurship and employment relationships.</w:t>
      </w:r>
      <w:r w:rsidRPr="001B721A">
        <w:rPr>
          <w:rStyle w:val="eop"/>
          <w:rFonts w:asciiTheme="minorHAnsi" w:hAnsiTheme="minorHAnsi" w:cstheme="minorHAnsi"/>
          <w:i/>
          <w:color w:val="auto"/>
        </w:rPr>
        <w:t> </w:t>
      </w:r>
      <w:r w:rsidRPr="001B721A">
        <w:rPr>
          <w:rStyle w:val="eop"/>
          <w:rFonts w:asciiTheme="minorHAnsi" w:hAnsiTheme="minorHAnsi" w:cstheme="minorHAnsi"/>
          <w:color w:val="auto"/>
        </w:rPr>
        <w:t>London, United Kingdom</w:t>
      </w:r>
      <w:r w:rsidRPr="001B721A">
        <w:rPr>
          <w:rStyle w:val="eop"/>
          <w:rFonts w:asciiTheme="minorHAnsi" w:hAnsiTheme="minorHAnsi" w:cstheme="minorHAnsi"/>
          <w:color w:val="auto"/>
          <w:lang w:val="en-US"/>
        </w:rPr>
        <w:t>:</w:t>
      </w:r>
      <w:r w:rsidR="00A62351" w:rsidRPr="001B721A">
        <w:rPr>
          <w:rFonts w:asciiTheme="minorHAnsi" w:hAnsiTheme="minorHAnsi" w:cstheme="minorHAnsi"/>
          <w:color w:val="auto"/>
          <w:lang w:val="en-GB"/>
        </w:rPr>
        <w:t xml:space="preserve"> Routledge.</w:t>
      </w:r>
    </w:p>
    <w:p w14:paraId="3516309B" w14:textId="2A4A4955" w:rsidR="00A62351" w:rsidRPr="001B721A" w:rsidRDefault="00A62351" w:rsidP="00EA4A90">
      <w:pPr>
        <w:pStyle w:val="Nadpis1"/>
        <w:tabs>
          <w:tab w:val="center" w:pos="2754"/>
          <w:tab w:val="center" w:pos="9047"/>
        </w:tabs>
        <w:spacing w:before="240"/>
        <w:ind w:left="0" w:firstLine="0"/>
        <w:jc w:val="both"/>
        <w:rPr>
          <w:rFonts w:cstheme="minorHAnsi"/>
          <w:lang w:val="en-GB"/>
        </w:rPr>
      </w:pPr>
      <w:bookmarkStart w:id="42" w:name="_Toc17715468"/>
      <w:r w:rsidRPr="001B721A">
        <w:rPr>
          <w:rFonts w:cstheme="minorHAnsi"/>
          <w:b w:val="0"/>
          <w:lang w:val="en-GB"/>
        </w:rPr>
        <w:t>Further Reading</w:t>
      </w:r>
      <w:bookmarkEnd w:id="42"/>
    </w:p>
    <w:p w14:paraId="2F536DF8" w14:textId="4613BF58" w:rsidR="00A62351" w:rsidRPr="001B721A" w:rsidRDefault="00A62351" w:rsidP="00BD18E5">
      <w:pPr>
        <w:spacing w:after="160" w:line="257" w:lineRule="auto"/>
        <w:ind w:left="0" w:right="0" w:firstLine="0"/>
        <w:rPr>
          <w:rFonts w:asciiTheme="minorHAnsi" w:hAnsiTheme="minorHAnsi" w:cstheme="minorHAnsi"/>
          <w:lang w:val="en-GB"/>
        </w:rPr>
      </w:pPr>
      <w:r w:rsidRPr="001B721A">
        <w:rPr>
          <w:rFonts w:asciiTheme="minorHAnsi" w:hAnsiTheme="minorHAnsi" w:cstheme="minorHAnsi"/>
          <w:lang w:val="en-GB"/>
        </w:rPr>
        <w:t>Devi, R.</w:t>
      </w:r>
      <w:r w:rsidR="00BD18E5" w:rsidRPr="001B721A">
        <w:rPr>
          <w:rFonts w:asciiTheme="minorHAnsi" w:hAnsiTheme="minorHAnsi" w:cstheme="minorHAnsi"/>
          <w:lang w:val="en-GB"/>
        </w:rPr>
        <w:t xml:space="preserve"> B.</w:t>
      </w:r>
      <w:r w:rsidRPr="001B721A">
        <w:rPr>
          <w:rFonts w:asciiTheme="minorHAnsi" w:hAnsiTheme="minorHAnsi" w:cstheme="minorHAnsi"/>
          <w:lang w:val="en-GB"/>
        </w:rPr>
        <w:t xml:space="preserve"> &amp; Banu, V. </w:t>
      </w:r>
      <w:r w:rsidR="00BD18E5" w:rsidRPr="001B721A">
        <w:rPr>
          <w:rFonts w:asciiTheme="minorHAnsi" w:hAnsiTheme="minorHAnsi" w:cstheme="minorHAnsi"/>
          <w:lang w:val="en-GB"/>
        </w:rPr>
        <w:t xml:space="preserve">P. </w:t>
      </w:r>
      <w:r w:rsidRPr="001B721A">
        <w:rPr>
          <w:rFonts w:asciiTheme="minorHAnsi" w:hAnsiTheme="minorHAnsi" w:cstheme="minorHAnsi"/>
          <w:lang w:val="en-GB"/>
        </w:rPr>
        <w:t>(2014). Introduction to Recruitment.</w:t>
      </w:r>
      <w:r w:rsidR="00BD18E5" w:rsidRPr="001B721A">
        <w:rPr>
          <w:rFonts w:asciiTheme="minorHAnsi" w:hAnsiTheme="minorHAnsi" w:cstheme="minorHAnsi"/>
        </w:rPr>
        <w:t xml:space="preserve"> </w:t>
      </w:r>
      <w:r w:rsidR="00BD18E5" w:rsidRPr="001B721A">
        <w:rPr>
          <w:rFonts w:asciiTheme="minorHAnsi" w:hAnsiTheme="minorHAnsi" w:cstheme="minorHAnsi"/>
          <w:i/>
          <w:lang w:val="en-GB"/>
        </w:rPr>
        <w:t xml:space="preserve">SSRG International Journal of Economics and Management Studies, </w:t>
      </w:r>
      <w:r w:rsidR="00BD18E5" w:rsidRPr="001B721A">
        <w:rPr>
          <w:rFonts w:asciiTheme="minorHAnsi" w:hAnsiTheme="minorHAnsi" w:cstheme="minorHAnsi"/>
          <w:lang w:val="en-GB"/>
        </w:rPr>
        <w:t>1(2), 5-8.</w:t>
      </w:r>
      <w:r w:rsidR="000C7CF7" w:rsidRPr="001B721A">
        <w:rPr>
          <w:rFonts w:asciiTheme="minorHAnsi" w:hAnsiTheme="minorHAnsi" w:cstheme="minorHAnsi"/>
          <w:lang w:val="en-GB"/>
        </w:rPr>
        <w:t xml:space="preserve"> </w:t>
      </w:r>
      <w:r w:rsidR="000C7CF7" w:rsidRPr="001B721A">
        <w:rPr>
          <w:rFonts w:asciiTheme="minorHAnsi" w:hAnsiTheme="minorHAnsi" w:cstheme="minorHAnsi"/>
          <w:lang w:val="en-US"/>
        </w:rPr>
        <w:t xml:space="preserve">[cit. 2019-07-24]. </w:t>
      </w:r>
      <w:r w:rsidR="00BD18E5" w:rsidRPr="001B721A">
        <w:rPr>
          <w:rFonts w:asciiTheme="minorHAnsi" w:hAnsiTheme="minorHAnsi" w:cstheme="minorHAnsi"/>
          <w:lang w:val="en-GB"/>
        </w:rPr>
        <w:t xml:space="preserve"> </w:t>
      </w:r>
      <w:r w:rsidR="000C7CF7" w:rsidRPr="001B721A">
        <w:rPr>
          <w:rFonts w:asciiTheme="minorHAnsi" w:hAnsiTheme="minorHAnsi" w:cstheme="minorHAnsi"/>
          <w:lang w:val="en-GB"/>
        </w:rPr>
        <w:t>Retrieved from: http://www.internationaljournalssrg.org/IJEMS/2014/Volume1-Issue2/IJEMS-V1I2P102.pdf.</w:t>
      </w:r>
    </w:p>
    <w:p w14:paraId="3AB4E151" w14:textId="040BAD56" w:rsidR="00377B2E" w:rsidRPr="001B721A" w:rsidRDefault="00377B2E" w:rsidP="00A62351">
      <w:pPr>
        <w:spacing w:after="160" w:line="257" w:lineRule="auto"/>
        <w:ind w:left="0" w:right="0" w:firstLine="0"/>
        <w:jc w:val="left"/>
        <w:rPr>
          <w:rFonts w:asciiTheme="minorHAnsi" w:hAnsiTheme="minorHAnsi" w:cstheme="minorHAnsi"/>
          <w:szCs w:val="24"/>
          <w:lang w:val="en-GB"/>
        </w:rPr>
      </w:pPr>
      <w:r w:rsidRPr="001B721A">
        <w:rPr>
          <w:rFonts w:asciiTheme="minorHAnsi" w:hAnsiTheme="minorHAnsi" w:cstheme="minorHAnsi"/>
          <w:szCs w:val="24"/>
          <w:lang w:val="en-GB"/>
        </w:rPr>
        <w:t xml:space="preserve">Dowling, P. J., Festing, M. &amp; Engle, A. D. (2017). </w:t>
      </w:r>
      <w:r w:rsidRPr="001B721A">
        <w:rPr>
          <w:rFonts w:asciiTheme="minorHAnsi" w:hAnsiTheme="minorHAnsi" w:cstheme="minorHAnsi"/>
          <w:i/>
          <w:szCs w:val="24"/>
          <w:lang w:val="en-GB"/>
        </w:rPr>
        <w:t>International Human Resource Management</w:t>
      </w:r>
      <w:r w:rsidR="00DF7281" w:rsidRPr="001B721A">
        <w:rPr>
          <w:rFonts w:asciiTheme="minorHAnsi" w:hAnsiTheme="minorHAnsi" w:cstheme="minorHAnsi"/>
          <w:i/>
          <w:szCs w:val="24"/>
          <w:lang w:val="en-GB"/>
        </w:rPr>
        <w:t xml:space="preserve"> </w:t>
      </w:r>
      <w:r w:rsidR="00DF7281" w:rsidRPr="001B721A">
        <w:rPr>
          <w:rFonts w:asciiTheme="minorHAnsi" w:hAnsiTheme="minorHAnsi" w:cstheme="minorHAnsi"/>
          <w:szCs w:val="24"/>
          <w:lang w:val="en-GB"/>
        </w:rPr>
        <w:t>(7th</w:t>
      </w:r>
      <w:r w:rsidR="00DF7281" w:rsidRPr="001B721A">
        <w:rPr>
          <w:rFonts w:asciiTheme="minorHAnsi" w:hAnsiTheme="minorHAnsi" w:cstheme="minorHAnsi"/>
          <w:szCs w:val="24"/>
          <w:vertAlign w:val="superscript"/>
          <w:lang w:val="en-GB"/>
        </w:rPr>
        <w:t xml:space="preserve"> </w:t>
      </w:r>
      <w:r w:rsidR="00DF7281" w:rsidRPr="001B721A">
        <w:rPr>
          <w:rFonts w:asciiTheme="minorHAnsi" w:hAnsiTheme="minorHAnsi" w:cstheme="minorHAnsi"/>
          <w:szCs w:val="24"/>
          <w:lang w:val="en-GB"/>
        </w:rPr>
        <w:t>ed.)</w:t>
      </w:r>
      <w:r w:rsidRPr="001B721A">
        <w:rPr>
          <w:rFonts w:asciiTheme="minorHAnsi" w:hAnsiTheme="minorHAnsi" w:cstheme="minorHAnsi"/>
          <w:i/>
          <w:szCs w:val="24"/>
          <w:lang w:val="en-GB"/>
        </w:rPr>
        <w:t xml:space="preserve">. </w:t>
      </w:r>
      <w:r w:rsidRPr="001B721A">
        <w:rPr>
          <w:rFonts w:asciiTheme="minorHAnsi" w:hAnsiTheme="minorHAnsi" w:cstheme="minorHAnsi"/>
          <w:szCs w:val="24"/>
        </w:rPr>
        <w:t>Hampshire, United Kingdom: Cengage Learning EMEA.</w:t>
      </w:r>
    </w:p>
    <w:p w14:paraId="2EAE9DC2" w14:textId="708BB53D" w:rsidR="00A62351" w:rsidRPr="001B721A" w:rsidRDefault="00A62351" w:rsidP="00A62351">
      <w:pPr>
        <w:spacing w:after="160" w:line="257" w:lineRule="auto"/>
        <w:ind w:left="0" w:right="0" w:firstLine="0"/>
        <w:jc w:val="left"/>
        <w:rPr>
          <w:rFonts w:asciiTheme="minorHAnsi" w:hAnsiTheme="minorHAnsi" w:cstheme="minorHAnsi"/>
          <w:lang w:val="en-GB"/>
        </w:rPr>
      </w:pPr>
      <w:r w:rsidRPr="001B721A">
        <w:rPr>
          <w:rFonts w:asciiTheme="minorHAnsi" w:hAnsiTheme="minorHAnsi" w:cstheme="minorHAnsi"/>
          <w:lang w:val="en-GB"/>
        </w:rPr>
        <w:t xml:space="preserve">TechTarget. (2017). </w:t>
      </w:r>
      <w:r w:rsidRPr="001B721A">
        <w:rPr>
          <w:rFonts w:asciiTheme="minorHAnsi" w:hAnsiTheme="minorHAnsi" w:cstheme="minorHAnsi"/>
          <w:i/>
          <w:lang w:val="en-GB"/>
        </w:rPr>
        <w:t>Essential guide: TechTarget</w:t>
      </w:r>
      <w:r w:rsidRPr="001B721A">
        <w:rPr>
          <w:rFonts w:asciiTheme="minorHAnsi" w:hAnsiTheme="minorHAnsi" w:cstheme="minorHAnsi"/>
          <w:lang w:val="en-GB"/>
        </w:rPr>
        <w:t xml:space="preserve">. </w:t>
      </w:r>
      <w:r w:rsidR="00CA515F" w:rsidRPr="001B721A">
        <w:rPr>
          <w:rFonts w:asciiTheme="minorHAnsi" w:hAnsiTheme="minorHAnsi" w:cstheme="minorHAnsi"/>
          <w:lang w:val="en-US"/>
        </w:rPr>
        <w:t xml:space="preserve">[cit. 2019-07-22]. </w:t>
      </w:r>
      <w:r w:rsidR="00CA515F" w:rsidRPr="001B721A">
        <w:rPr>
          <w:rFonts w:asciiTheme="minorHAnsi" w:hAnsiTheme="minorHAnsi" w:cstheme="minorHAnsi"/>
          <w:lang w:val="en-GB"/>
        </w:rPr>
        <w:t xml:space="preserve"> </w:t>
      </w:r>
      <w:r w:rsidRPr="001B721A">
        <w:rPr>
          <w:rFonts w:asciiTheme="minorHAnsi" w:hAnsiTheme="minorHAnsi" w:cstheme="minorHAnsi"/>
          <w:lang w:val="en-GB"/>
        </w:rPr>
        <w:t>Retrieved from: http://searchfinancialapplications.techtarget.com/essentialguide/Talent-management-systemessential-guide.</w:t>
      </w:r>
    </w:p>
    <w:p w14:paraId="0135072C" w14:textId="77777777" w:rsidR="00A06D57" w:rsidRPr="001B721A" w:rsidRDefault="00A06D57" w:rsidP="00A06D57">
      <w:pPr>
        <w:rPr>
          <w:rFonts w:asciiTheme="minorHAnsi" w:hAnsiTheme="minorHAnsi" w:cstheme="minorHAnsi"/>
          <w:lang w:val="en-GB"/>
        </w:rPr>
      </w:pPr>
    </w:p>
    <w:p w14:paraId="6A60E525" w14:textId="77777777" w:rsidR="00A06D57" w:rsidRPr="001B721A" w:rsidRDefault="00A06D57" w:rsidP="00A06D57">
      <w:pPr>
        <w:rPr>
          <w:rFonts w:asciiTheme="minorHAnsi" w:hAnsiTheme="minorHAnsi" w:cstheme="minorHAnsi"/>
          <w:lang w:val="en-GB"/>
        </w:rPr>
      </w:pPr>
    </w:p>
    <w:p w14:paraId="2243A532" w14:textId="77777777" w:rsidR="00A06D57" w:rsidRPr="001B721A" w:rsidRDefault="00A06D57" w:rsidP="00A06D57">
      <w:pPr>
        <w:rPr>
          <w:rFonts w:asciiTheme="minorHAnsi" w:hAnsiTheme="minorHAnsi" w:cstheme="minorHAnsi"/>
          <w:lang w:val="en-GB"/>
        </w:rPr>
      </w:pPr>
    </w:p>
    <w:p w14:paraId="18252B8F" w14:textId="77777777" w:rsidR="00A06D57" w:rsidRPr="001B721A" w:rsidRDefault="00A06D57" w:rsidP="00A06D57">
      <w:pPr>
        <w:rPr>
          <w:rFonts w:asciiTheme="minorHAnsi" w:hAnsiTheme="minorHAnsi" w:cstheme="minorHAnsi"/>
          <w:lang w:val="en-GB"/>
        </w:rPr>
      </w:pPr>
    </w:p>
    <w:p w14:paraId="6504CFDC" w14:textId="77777777" w:rsidR="00A06D57" w:rsidRPr="001B721A" w:rsidRDefault="00A06D57" w:rsidP="00A06D57">
      <w:pPr>
        <w:rPr>
          <w:rFonts w:asciiTheme="minorHAnsi" w:hAnsiTheme="minorHAnsi" w:cstheme="minorHAnsi"/>
          <w:lang w:val="en-GB"/>
        </w:rPr>
      </w:pPr>
    </w:p>
    <w:p w14:paraId="04A70CA2" w14:textId="77777777" w:rsidR="00A06D57" w:rsidRPr="001B721A" w:rsidRDefault="00A06D57" w:rsidP="00A06D57">
      <w:pPr>
        <w:rPr>
          <w:rFonts w:asciiTheme="minorHAnsi" w:hAnsiTheme="minorHAnsi" w:cstheme="minorHAnsi"/>
          <w:lang w:val="en-GB"/>
        </w:rPr>
      </w:pPr>
    </w:p>
    <w:p w14:paraId="179C50EF" w14:textId="77777777" w:rsidR="00A06D57" w:rsidRPr="001B721A" w:rsidRDefault="00A06D57" w:rsidP="00A06D57">
      <w:pPr>
        <w:rPr>
          <w:rFonts w:asciiTheme="minorHAnsi" w:hAnsiTheme="minorHAnsi" w:cstheme="minorHAnsi"/>
          <w:lang w:val="en-GB"/>
        </w:rPr>
      </w:pPr>
    </w:p>
    <w:p w14:paraId="62D9AF7F" w14:textId="77777777" w:rsidR="00A06D57" w:rsidRPr="001B721A" w:rsidRDefault="00A06D57" w:rsidP="00A06D57">
      <w:pPr>
        <w:rPr>
          <w:rFonts w:asciiTheme="minorHAnsi" w:hAnsiTheme="minorHAnsi" w:cstheme="minorHAnsi"/>
          <w:lang w:val="en-GB"/>
        </w:rPr>
      </w:pPr>
    </w:p>
    <w:p w14:paraId="191B1BED" w14:textId="77777777" w:rsidR="00EA4A90" w:rsidRPr="001B721A" w:rsidRDefault="00EA4A90" w:rsidP="0061704A">
      <w:pPr>
        <w:autoSpaceDE w:val="0"/>
        <w:autoSpaceDN w:val="0"/>
        <w:adjustRightInd w:val="0"/>
        <w:spacing w:after="0" w:line="240" w:lineRule="auto"/>
        <w:ind w:left="10"/>
        <w:rPr>
          <w:rFonts w:asciiTheme="minorHAnsi" w:hAnsiTheme="minorHAnsi" w:cstheme="minorHAnsi"/>
        </w:rPr>
      </w:pPr>
      <w:bookmarkStart w:id="43" w:name="_Hlk17205987"/>
      <w:r w:rsidRPr="001B721A">
        <w:rPr>
          <w:rFonts w:asciiTheme="minorHAnsi" w:hAnsiTheme="minorHAnsi" w:cstheme="minorHAnsi"/>
          <w:lang w:val="en-GB"/>
        </w:rPr>
        <w:t>The project has been funded by the Erasmus + KA2 Strategic Partnership programme. Project agreement number: 2016-1-CZ01-KA203-023916.</w:t>
      </w:r>
    </w:p>
    <w:p w14:paraId="400B048D" w14:textId="77777777" w:rsidR="00EA4A90" w:rsidRPr="001B721A" w:rsidRDefault="00EA4A90" w:rsidP="0061704A">
      <w:pPr>
        <w:autoSpaceDE w:val="0"/>
        <w:autoSpaceDN w:val="0"/>
        <w:adjustRightInd w:val="0"/>
        <w:spacing w:after="0" w:line="240" w:lineRule="auto"/>
        <w:ind w:left="10"/>
        <w:rPr>
          <w:rFonts w:asciiTheme="minorHAnsi" w:hAnsiTheme="minorHAnsi" w:cstheme="minorHAnsi"/>
          <w:i/>
          <w:lang w:val="en-GB"/>
        </w:rPr>
      </w:pPr>
    </w:p>
    <w:p w14:paraId="01BA6A92" w14:textId="77777777" w:rsidR="00EA4A90" w:rsidRPr="001B721A" w:rsidRDefault="00EA4A90" w:rsidP="0061704A">
      <w:pPr>
        <w:autoSpaceDE w:val="0"/>
        <w:autoSpaceDN w:val="0"/>
        <w:adjustRightInd w:val="0"/>
        <w:spacing w:after="0" w:line="240" w:lineRule="auto"/>
        <w:ind w:left="10"/>
        <w:rPr>
          <w:rFonts w:asciiTheme="minorHAnsi" w:hAnsiTheme="minorHAnsi" w:cstheme="minorHAnsi"/>
          <w:b/>
          <w:i/>
          <w:lang w:val="en-GB"/>
        </w:rPr>
      </w:pPr>
      <w:r w:rsidRPr="001B721A">
        <w:rPr>
          <w:rFonts w:asciiTheme="minorHAnsi" w:hAnsiTheme="minorHAnsi" w:cstheme="minorHAnsi"/>
          <w:b/>
          <w:i/>
          <w:lang w:val="en-GB"/>
        </w:rPr>
        <w:t>Legal notice:</w:t>
      </w:r>
    </w:p>
    <w:p w14:paraId="2CD2BF82" w14:textId="0ECF3FEF" w:rsidR="00161159" w:rsidRPr="001B721A" w:rsidRDefault="00EA4A90" w:rsidP="0061704A">
      <w:pPr>
        <w:ind w:left="10"/>
        <w:rPr>
          <w:rFonts w:asciiTheme="minorHAnsi" w:hAnsiTheme="minorHAnsi" w:cstheme="minorHAnsi"/>
          <w:lang w:val="en-GB"/>
        </w:rPr>
      </w:pPr>
      <w:r w:rsidRPr="001B721A">
        <w:rPr>
          <w:rFonts w:asciiTheme="minorHAnsi" w:hAnsiTheme="minorHAnsi" w:cstheme="minorHAnsi"/>
          <w:i/>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bookmarkEnd w:id="43"/>
    </w:p>
    <w:sectPr w:rsidR="00161159" w:rsidRPr="001B721A">
      <w:headerReference w:type="default" r:id="rId39"/>
      <w:footerReference w:type="default" r:id="rId4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F82FB0" w16cid:durableId="210911EE"/>
  <w16cid:commentId w16cid:paraId="07C8FE4D" w16cid:durableId="210911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89F8A" w14:textId="77777777" w:rsidR="00FB66C1" w:rsidRDefault="00FB66C1" w:rsidP="00161159">
      <w:pPr>
        <w:spacing w:after="0" w:line="240" w:lineRule="auto"/>
      </w:pPr>
      <w:r>
        <w:separator/>
      </w:r>
    </w:p>
  </w:endnote>
  <w:endnote w:type="continuationSeparator" w:id="0">
    <w:p w14:paraId="3DEC33D6" w14:textId="77777777" w:rsidR="00FB66C1" w:rsidRDefault="00FB66C1" w:rsidP="00161159">
      <w:pPr>
        <w:spacing w:after="0" w:line="240" w:lineRule="auto"/>
      </w:pPr>
      <w:r>
        <w:continuationSeparator/>
      </w:r>
    </w:p>
  </w:endnote>
  <w:endnote w:type="continuationNotice" w:id="1">
    <w:p w14:paraId="2F4CB403" w14:textId="77777777" w:rsidR="00FB66C1" w:rsidRDefault="00FB66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D41BE" w14:textId="34700668" w:rsidR="0061704A" w:rsidRPr="0055563E" w:rsidRDefault="0061704A" w:rsidP="0055563E">
    <w:pPr>
      <w:pStyle w:val="Zpat"/>
      <w:ind w:left="0" w:firstLine="0"/>
    </w:pPr>
    <w:r w:rsidRPr="0055563E">
      <w:rPr>
        <w:noProof/>
        <w:lang w:val="en-GB" w:eastAsia="en-GB"/>
      </w:rPr>
      <w:drawing>
        <wp:anchor distT="0" distB="0" distL="114300" distR="114300" simplePos="0" relativeHeight="251671552" behindDoc="0" locked="0" layoutInCell="1" allowOverlap="1" wp14:anchorId="0E4C2635" wp14:editId="56804D03">
          <wp:simplePos x="0" y="0"/>
          <wp:positionH relativeFrom="column">
            <wp:posOffset>693997</wp:posOffset>
          </wp:positionH>
          <wp:positionV relativeFrom="paragraph">
            <wp:posOffset>-139700</wp:posOffset>
          </wp:positionV>
          <wp:extent cx="921385" cy="664210"/>
          <wp:effectExtent l="0" t="0" r="0" b="0"/>
          <wp:wrapNone/>
          <wp:docPr id="8"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63E">
      <w:rPr>
        <w:noProof/>
        <w:lang w:val="en-GB" w:eastAsia="en-GB"/>
      </w:rPr>
      <w:drawing>
        <wp:anchor distT="0" distB="0" distL="114300" distR="114300" simplePos="0" relativeHeight="251674624" behindDoc="1" locked="0" layoutInCell="1" allowOverlap="1" wp14:anchorId="3C6CEB9B" wp14:editId="0FF85809">
          <wp:simplePos x="0" y="0"/>
          <wp:positionH relativeFrom="margin">
            <wp:posOffset>4845685</wp:posOffset>
          </wp:positionH>
          <wp:positionV relativeFrom="paragraph">
            <wp:posOffset>30480</wp:posOffset>
          </wp:positionV>
          <wp:extent cx="1511935" cy="274320"/>
          <wp:effectExtent l="0" t="0" r="0" b="0"/>
          <wp:wrapTight wrapText="bothSides">
            <wp:wrapPolygon edited="0">
              <wp:start x="0" y="0"/>
              <wp:lineTo x="0" y="19500"/>
              <wp:lineTo x="21228" y="19500"/>
              <wp:lineTo x="21228" y="0"/>
              <wp:lineTo x="0" y="0"/>
            </wp:wrapPolygon>
          </wp:wrapTight>
          <wp:docPr id="25" name="Obrázek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D49D05-B2D8-4F74-B6DB-0A203D96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D49D05-B2D8-4F74-B6DB-0A203D96B97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63E">
      <w:rPr>
        <w:noProof/>
        <w:lang w:val="en-GB" w:eastAsia="en-GB"/>
      </w:rPr>
      <w:drawing>
        <wp:anchor distT="0" distB="0" distL="114300" distR="114300" simplePos="0" relativeHeight="251673600" behindDoc="0" locked="0" layoutInCell="1" allowOverlap="1" wp14:anchorId="5A730D37" wp14:editId="52CCA590">
          <wp:simplePos x="0" y="0"/>
          <wp:positionH relativeFrom="column">
            <wp:posOffset>4134485</wp:posOffset>
          </wp:positionH>
          <wp:positionV relativeFrom="paragraph">
            <wp:posOffset>-184150</wp:posOffset>
          </wp:positionV>
          <wp:extent cx="584200" cy="697230"/>
          <wp:effectExtent l="0" t="0" r="6350" b="7620"/>
          <wp:wrapNone/>
          <wp:docPr id="9"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63E">
      <w:rPr>
        <w:noProof/>
        <w:lang w:val="en-GB" w:eastAsia="en-GB"/>
      </w:rPr>
      <w:drawing>
        <wp:anchor distT="0" distB="0" distL="114300" distR="114300" simplePos="0" relativeHeight="251672576" behindDoc="0" locked="0" layoutInCell="1" allowOverlap="1" wp14:anchorId="4E81D9FA" wp14:editId="48B29CF2">
          <wp:simplePos x="0" y="0"/>
          <wp:positionH relativeFrom="margin">
            <wp:posOffset>1710055</wp:posOffset>
          </wp:positionH>
          <wp:positionV relativeFrom="paragraph">
            <wp:posOffset>21590</wp:posOffset>
          </wp:positionV>
          <wp:extent cx="2292985" cy="287655"/>
          <wp:effectExtent l="0" t="0" r="0" b="0"/>
          <wp:wrapNone/>
          <wp:docPr id="6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63E">
      <w:rPr>
        <w:noProof/>
        <w:lang w:val="en-GB" w:eastAsia="en-GB"/>
      </w:rPr>
      <w:drawing>
        <wp:anchor distT="0" distB="0" distL="114300" distR="114300" simplePos="0" relativeHeight="251670528" behindDoc="0" locked="0" layoutInCell="1" allowOverlap="1" wp14:anchorId="33A1298B" wp14:editId="67C0243C">
          <wp:simplePos x="0" y="0"/>
          <wp:positionH relativeFrom="margin">
            <wp:posOffset>-509905</wp:posOffset>
          </wp:positionH>
          <wp:positionV relativeFrom="paragraph">
            <wp:posOffset>-75565</wp:posOffset>
          </wp:positionV>
          <wp:extent cx="1047750" cy="476885"/>
          <wp:effectExtent l="0" t="0" r="0" b="0"/>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26EF1" w14:textId="77777777" w:rsidR="00FB66C1" w:rsidRDefault="00FB66C1" w:rsidP="00161159">
      <w:pPr>
        <w:spacing w:after="0" w:line="240" w:lineRule="auto"/>
      </w:pPr>
      <w:r>
        <w:separator/>
      </w:r>
    </w:p>
  </w:footnote>
  <w:footnote w:type="continuationSeparator" w:id="0">
    <w:p w14:paraId="152A03F9" w14:textId="77777777" w:rsidR="00FB66C1" w:rsidRDefault="00FB66C1" w:rsidP="00161159">
      <w:pPr>
        <w:spacing w:after="0" w:line="240" w:lineRule="auto"/>
      </w:pPr>
      <w:r>
        <w:continuationSeparator/>
      </w:r>
    </w:p>
  </w:footnote>
  <w:footnote w:type="continuationNotice" w:id="1">
    <w:p w14:paraId="484BD122" w14:textId="77777777" w:rsidR="00FB66C1" w:rsidRDefault="00FB66C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A6AD1" w14:textId="77777777" w:rsidR="0061704A" w:rsidRPr="00161159" w:rsidRDefault="0061704A" w:rsidP="00161159">
    <w:pPr>
      <w:pStyle w:val="Zhlav"/>
    </w:pPr>
    <w:r>
      <w:rPr>
        <w:noProof/>
        <w:lang w:val="en-GB" w:eastAsia="en-GB"/>
      </w:rPr>
      <w:drawing>
        <wp:anchor distT="0" distB="0" distL="114300" distR="114300" simplePos="0" relativeHeight="251668480" behindDoc="0" locked="0" layoutInCell="1" allowOverlap="1" wp14:anchorId="02309850" wp14:editId="1D4FDBE1">
          <wp:simplePos x="0" y="0"/>
          <wp:positionH relativeFrom="column">
            <wp:posOffset>-643255</wp:posOffset>
          </wp:positionH>
          <wp:positionV relativeFrom="paragraph">
            <wp:posOffset>-304800</wp:posOffset>
          </wp:positionV>
          <wp:extent cx="2760345" cy="567690"/>
          <wp:effectExtent l="0" t="0" r="1905" b="3810"/>
          <wp:wrapNone/>
          <wp:docPr id="7"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1BB2FDAA" wp14:editId="2AA9CBF1">
          <wp:simplePos x="0" y="0"/>
          <wp:positionH relativeFrom="column">
            <wp:posOffset>4720590</wp:posOffset>
          </wp:positionH>
          <wp:positionV relativeFrom="paragraph">
            <wp:posOffset>-266700</wp:posOffset>
          </wp:positionV>
          <wp:extent cx="1507936" cy="432000"/>
          <wp:effectExtent l="0" t="0" r="0" b="6350"/>
          <wp:wrapNone/>
          <wp:docPr id="6"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7936"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3D36"/>
    <w:multiLevelType w:val="hybridMultilevel"/>
    <w:tmpl w:val="0B169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48078C"/>
    <w:multiLevelType w:val="hybridMultilevel"/>
    <w:tmpl w:val="73CCD83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B6368C"/>
    <w:multiLevelType w:val="hybridMultilevel"/>
    <w:tmpl w:val="95A2E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3A57150"/>
    <w:multiLevelType w:val="hybridMultilevel"/>
    <w:tmpl w:val="BEDC8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A541B0"/>
    <w:multiLevelType w:val="hybridMultilevel"/>
    <w:tmpl w:val="487E9118"/>
    <w:lvl w:ilvl="0" w:tplc="FFFFFFFF">
      <w:start w:val="1"/>
      <w:numFmt w:val="bullet"/>
      <w:lvlText w:val=""/>
      <w:lvlJc w:val="left"/>
      <w:pPr>
        <w:ind w:left="720" w:hanging="360"/>
      </w:pPr>
      <w:rPr>
        <w:rFonts w:ascii="Symbol" w:hAnsi="Symbol" w:hint="default"/>
        <w:color w:val="0070C0"/>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6009A9"/>
    <w:multiLevelType w:val="hybridMultilevel"/>
    <w:tmpl w:val="7DDA7B5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DD78D5"/>
    <w:multiLevelType w:val="hybridMultilevel"/>
    <w:tmpl w:val="9D3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542A7"/>
    <w:multiLevelType w:val="hybridMultilevel"/>
    <w:tmpl w:val="66287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3A7282"/>
    <w:multiLevelType w:val="hybridMultilevel"/>
    <w:tmpl w:val="8D4AE57C"/>
    <w:lvl w:ilvl="0" w:tplc="5CCC771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A16E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620F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8FE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84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82E1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E31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8B0E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434A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F55E56"/>
    <w:multiLevelType w:val="hybridMultilevel"/>
    <w:tmpl w:val="BAE69AA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6D8E362A"/>
    <w:multiLevelType w:val="hybridMultilevel"/>
    <w:tmpl w:val="63B0D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FF765E"/>
    <w:multiLevelType w:val="hybridMultilevel"/>
    <w:tmpl w:val="9AD8F24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0"/>
  </w:num>
  <w:num w:numId="5">
    <w:abstractNumId w:val="5"/>
  </w:num>
  <w:num w:numId="6">
    <w:abstractNumId w:val="11"/>
  </w:num>
  <w:num w:numId="7">
    <w:abstractNumId w:val="1"/>
  </w:num>
  <w:num w:numId="8">
    <w:abstractNumId w:val="7"/>
  </w:num>
  <w:num w:numId="9">
    <w:abstractNumId w:val="9"/>
  </w:num>
  <w:num w:numId="10">
    <w:abstractNumId w:val="6"/>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6" w:nlCheck="1" w:checkStyle="1"/>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cs-CZ"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38B"/>
    <w:rsid w:val="00002EF2"/>
    <w:rsid w:val="00027453"/>
    <w:rsid w:val="000424F2"/>
    <w:rsid w:val="000554B0"/>
    <w:rsid w:val="00057B72"/>
    <w:rsid w:val="0006469F"/>
    <w:rsid w:val="00080048"/>
    <w:rsid w:val="00087594"/>
    <w:rsid w:val="00094DBC"/>
    <w:rsid w:val="000969DB"/>
    <w:rsid w:val="000B1655"/>
    <w:rsid w:val="000C7CF7"/>
    <w:rsid w:val="000E5A65"/>
    <w:rsid w:val="000E6FFB"/>
    <w:rsid w:val="001030DE"/>
    <w:rsid w:val="00111343"/>
    <w:rsid w:val="00130F9F"/>
    <w:rsid w:val="00161159"/>
    <w:rsid w:val="00165EF1"/>
    <w:rsid w:val="00185621"/>
    <w:rsid w:val="001A1848"/>
    <w:rsid w:val="001B721A"/>
    <w:rsid w:val="001E414A"/>
    <w:rsid w:val="0020591D"/>
    <w:rsid w:val="0021014D"/>
    <w:rsid w:val="002368EC"/>
    <w:rsid w:val="00250E3E"/>
    <w:rsid w:val="002805D1"/>
    <w:rsid w:val="00286F87"/>
    <w:rsid w:val="00293070"/>
    <w:rsid w:val="0029472E"/>
    <w:rsid w:val="002D2CCC"/>
    <w:rsid w:val="0030239C"/>
    <w:rsid w:val="00303C91"/>
    <w:rsid w:val="00311755"/>
    <w:rsid w:val="003145A5"/>
    <w:rsid w:val="0032366E"/>
    <w:rsid w:val="00347DC6"/>
    <w:rsid w:val="00357D7D"/>
    <w:rsid w:val="00370D16"/>
    <w:rsid w:val="00377B2E"/>
    <w:rsid w:val="003C3206"/>
    <w:rsid w:val="003C6CE9"/>
    <w:rsid w:val="003D4079"/>
    <w:rsid w:val="003D5582"/>
    <w:rsid w:val="003F2483"/>
    <w:rsid w:val="00401792"/>
    <w:rsid w:val="004129B5"/>
    <w:rsid w:val="004265AB"/>
    <w:rsid w:val="00433CBD"/>
    <w:rsid w:val="00466057"/>
    <w:rsid w:val="0048173A"/>
    <w:rsid w:val="004A2E45"/>
    <w:rsid w:val="004B764B"/>
    <w:rsid w:val="004F46CC"/>
    <w:rsid w:val="004F5767"/>
    <w:rsid w:val="005168F3"/>
    <w:rsid w:val="00537351"/>
    <w:rsid w:val="00544342"/>
    <w:rsid w:val="00545AE5"/>
    <w:rsid w:val="0055563E"/>
    <w:rsid w:val="00575DE7"/>
    <w:rsid w:val="005808A7"/>
    <w:rsid w:val="005A1D38"/>
    <w:rsid w:val="005A366F"/>
    <w:rsid w:val="005A6E27"/>
    <w:rsid w:val="005D40CB"/>
    <w:rsid w:val="005D5FF5"/>
    <w:rsid w:val="005E5E42"/>
    <w:rsid w:val="005F5E1B"/>
    <w:rsid w:val="006146B1"/>
    <w:rsid w:val="0061704A"/>
    <w:rsid w:val="00661A42"/>
    <w:rsid w:val="006633E2"/>
    <w:rsid w:val="00670BB6"/>
    <w:rsid w:val="006832AA"/>
    <w:rsid w:val="00697BDD"/>
    <w:rsid w:val="006A1CDE"/>
    <w:rsid w:val="006C3F3D"/>
    <w:rsid w:val="006D1BC8"/>
    <w:rsid w:val="006E3FAD"/>
    <w:rsid w:val="006F489E"/>
    <w:rsid w:val="00704701"/>
    <w:rsid w:val="00711695"/>
    <w:rsid w:val="00742F56"/>
    <w:rsid w:val="0075693C"/>
    <w:rsid w:val="0078730A"/>
    <w:rsid w:val="00797709"/>
    <w:rsid w:val="007D4E4F"/>
    <w:rsid w:val="007D53A8"/>
    <w:rsid w:val="0080288E"/>
    <w:rsid w:val="00805CC1"/>
    <w:rsid w:val="008122E3"/>
    <w:rsid w:val="008129C6"/>
    <w:rsid w:val="00842794"/>
    <w:rsid w:val="008521E2"/>
    <w:rsid w:val="008616BB"/>
    <w:rsid w:val="00867840"/>
    <w:rsid w:val="008831B1"/>
    <w:rsid w:val="008B1C32"/>
    <w:rsid w:val="008C34B1"/>
    <w:rsid w:val="008C48A1"/>
    <w:rsid w:val="008C6202"/>
    <w:rsid w:val="009313A8"/>
    <w:rsid w:val="00945732"/>
    <w:rsid w:val="00975036"/>
    <w:rsid w:val="009A07C5"/>
    <w:rsid w:val="009B64AC"/>
    <w:rsid w:val="009D7225"/>
    <w:rsid w:val="00A06C7A"/>
    <w:rsid w:val="00A06D57"/>
    <w:rsid w:val="00A07BA5"/>
    <w:rsid w:val="00A37B7E"/>
    <w:rsid w:val="00A43969"/>
    <w:rsid w:val="00A46F87"/>
    <w:rsid w:val="00A62351"/>
    <w:rsid w:val="00A6638B"/>
    <w:rsid w:val="00AB270D"/>
    <w:rsid w:val="00AC5CF8"/>
    <w:rsid w:val="00AF5606"/>
    <w:rsid w:val="00B243BE"/>
    <w:rsid w:val="00B5209F"/>
    <w:rsid w:val="00B6750E"/>
    <w:rsid w:val="00B71316"/>
    <w:rsid w:val="00BA1D02"/>
    <w:rsid w:val="00BA29D0"/>
    <w:rsid w:val="00BB0C24"/>
    <w:rsid w:val="00BD18E5"/>
    <w:rsid w:val="00C03963"/>
    <w:rsid w:val="00C0467D"/>
    <w:rsid w:val="00C139C7"/>
    <w:rsid w:val="00C62BB7"/>
    <w:rsid w:val="00C65540"/>
    <w:rsid w:val="00C734DF"/>
    <w:rsid w:val="00C90FF1"/>
    <w:rsid w:val="00CA515F"/>
    <w:rsid w:val="00CB09D0"/>
    <w:rsid w:val="00CB1B61"/>
    <w:rsid w:val="00CD612E"/>
    <w:rsid w:val="00CE36C2"/>
    <w:rsid w:val="00D07203"/>
    <w:rsid w:val="00D26F3F"/>
    <w:rsid w:val="00D449F2"/>
    <w:rsid w:val="00D84670"/>
    <w:rsid w:val="00DA0A92"/>
    <w:rsid w:val="00DD256F"/>
    <w:rsid w:val="00DF7281"/>
    <w:rsid w:val="00E07CFA"/>
    <w:rsid w:val="00E50BEB"/>
    <w:rsid w:val="00E5387E"/>
    <w:rsid w:val="00E53D61"/>
    <w:rsid w:val="00E64588"/>
    <w:rsid w:val="00E7414F"/>
    <w:rsid w:val="00E9515C"/>
    <w:rsid w:val="00EA1D84"/>
    <w:rsid w:val="00EA4A90"/>
    <w:rsid w:val="00ED77C2"/>
    <w:rsid w:val="00EE11D6"/>
    <w:rsid w:val="00EF329F"/>
    <w:rsid w:val="00F07E66"/>
    <w:rsid w:val="00F14F71"/>
    <w:rsid w:val="00F169AC"/>
    <w:rsid w:val="00F47E8F"/>
    <w:rsid w:val="00F64610"/>
    <w:rsid w:val="00F861E5"/>
    <w:rsid w:val="00FA376F"/>
    <w:rsid w:val="00FB46D4"/>
    <w:rsid w:val="00FB66C1"/>
    <w:rsid w:val="00FF04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10C09"/>
  <w15:chartTrackingRefBased/>
  <w15:docId w15:val="{CB09A571-B881-4932-8FA0-61896207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62351"/>
    <w:pPr>
      <w:spacing w:after="171" w:line="260" w:lineRule="auto"/>
      <w:ind w:left="370" w:right="370" w:hanging="10"/>
      <w:jc w:val="both"/>
    </w:pPr>
    <w:rPr>
      <w:rFonts w:ascii="Times New Roman" w:eastAsia="Times New Roman" w:hAnsi="Times New Roman"/>
      <w:color w:val="000000"/>
      <w:sz w:val="24"/>
      <w:szCs w:val="22"/>
      <w:lang w:val="cs-CZ" w:eastAsia="cs-CZ"/>
    </w:rPr>
  </w:style>
  <w:style w:type="paragraph" w:styleId="Nadpis1">
    <w:name w:val="heading 1"/>
    <w:next w:val="Normln"/>
    <w:link w:val="Nadpis1Char"/>
    <w:uiPriority w:val="9"/>
    <w:unhideWhenUsed/>
    <w:qFormat/>
    <w:rsid w:val="0080288E"/>
    <w:pPr>
      <w:keepNext/>
      <w:keepLines/>
      <w:spacing w:after="240" w:line="259" w:lineRule="auto"/>
      <w:ind w:left="11" w:hanging="11"/>
      <w:outlineLvl w:val="0"/>
    </w:pPr>
    <w:rPr>
      <w:rFonts w:asciiTheme="minorHAnsi" w:eastAsia="Times New Roman" w:hAnsiTheme="minorHAnsi"/>
      <w:b/>
      <w:color w:val="000000"/>
      <w:sz w:val="28"/>
      <w:szCs w:val="22"/>
      <w:lang w:val="cs-CZ" w:eastAsia="cs-CZ"/>
    </w:rPr>
  </w:style>
  <w:style w:type="paragraph" w:styleId="Nadpis2">
    <w:name w:val="heading 2"/>
    <w:basedOn w:val="Normln"/>
    <w:next w:val="Normln"/>
    <w:link w:val="Nadpis2Char"/>
    <w:uiPriority w:val="9"/>
    <w:semiHidden/>
    <w:unhideWhenUsed/>
    <w:qFormat/>
    <w:rsid w:val="002D2C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next w:val="Normln"/>
    <w:link w:val="Nadpis3Char"/>
    <w:unhideWhenUsed/>
    <w:qFormat/>
    <w:rsid w:val="0080288E"/>
    <w:pPr>
      <w:keepNext/>
      <w:keepLines/>
      <w:spacing w:before="120" w:after="120" w:line="259" w:lineRule="auto"/>
      <w:ind w:left="731" w:hanging="11"/>
      <w:outlineLvl w:val="2"/>
    </w:pPr>
    <w:rPr>
      <w:rFonts w:ascii="Times New Roman" w:eastAsia="Times New Roman" w:hAnsi="Times New Roman"/>
      <w:color w:val="000000"/>
      <w:sz w:val="32"/>
      <w:szCs w:val="22"/>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character" w:customStyle="1" w:styleId="Nadpis1Char">
    <w:name w:val="Nadpis 1 Char"/>
    <w:basedOn w:val="Standardnpsmoodstavce"/>
    <w:link w:val="Nadpis1"/>
    <w:uiPriority w:val="9"/>
    <w:rsid w:val="0080288E"/>
    <w:rPr>
      <w:rFonts w:asciiTheme="minorHAnsi" w:eastAsia="Times New Roman" w:hAnsiTheme="minorHAnsi"/>
      <w:b/>
      <w:color w:val="000000"/>
      <w:sz w:val="28"/>
      <w:szCs w:val="22"/>
      <w:lang w:val="cs-CZ" w:eastAsia="cs-CZ"/>
    </w:rPr>
  </w:style>
  <w:style w:type="character" w:customStyle="1" w:styleId="Nadpis3Char">
    <w:name w:val="Nadpis 3 Char"/>
    <w:basedOn w:val="Standardnpsmoodstavce"/>
    <w:link w:val="Nadpis3"/>
    <w:rsid w:val="0080288E"/>
    <w:rPr>
      <w:rFonts w:ascii="Times New Roman" w:eastAsia="Times New Roman" w:hAnsi="Times New Roman"/>
      <w:color w:val="000000"/>
      <w:sz w:val="32"/>
      <w:szCs w:val="22"/>
      <w:lang w:val="cs-CZ" w:eastAsia="cs-CZ"/>
    </w:rPr>
  </w:style>
  <w:style w:type="paragraph" w:styleId="Obsah1">
    <w:name w:val="toc 1"/>
    <w:hidden/>
    <w:uiPriority w:val="39"/>
    <w:rsid w:val="00A62351"/>
    <w:pPr>
      <w:spacing w:after="171" w:line="260" w:lineRule="auto"/>
      <w:ind w:left="25" w:right="15" w:hanging="10"/>
      <w:jc w:val="both"/>
    </w:pPr>
    <w:rPr>
      <w:rFonts w:ascii="Times New Roman" w:eastAsia="Times New Roman" w:hAnsi="Times New Roman"/>
      <w:color w:val="000000"/>
      <w:sz w:val="24"/>
      <w:szCs w:val="22"/>
      <w:lang w:val="cs-CZ" w:eastAsia="cs-CZ"/>
    </w:rPr>
  </w:style>
  <w:style w:type="paragraph" w:styleId="Obsah3">
    <w:name w:val="toc 3"/>
    <w:hidden/>
    <w:uiPriority w:val="39"/>
    <w:rsid w:val="00A62351"/>
    <w:pPr>
      <w:spacing w:after="173" w:line="259" w:lineRule="auto"/>
      <w:ind w:left="231" w:right="32" w:hanging="10"/>
      <w:jc w:val="right"/>
    </w:pPr>
    <w:rPr>
      <w:rFonts w:ascii="Times New Roman" w:eastAsia="Times New Roman" w:hAnsi="Times New Roman"/>
      <w:color w:val="000000"/>
      <w:sz w:val="24"/>
      <w:szCs w:val="22"/>
      <w:lang w:val="cs-CZ" w:eastAsia="cs-CZ"/>
    </w:rPr>
  </w:style>
  <w:style w:type="paragraph" w:styleId="Odstavecseseznamem">
    <w:name w:val="List Paragraph"/>
    <w:basedOn w:val="Normln"/>
    <w:uiPriority w:val="34"/>
    <w:qFormat/>
    <w:rsid w:val="00A62351"/>
    <w:pPr>
      <w:ind w:left="720"/>
      <w:contextualSpacing/>
    </w:pPr>
  </w:style>
  <w:style w:type="paragraph" w:styleId="Nadpisobsahu">
    <w:name w:val="TOC Heading"/>
    <w:basedOn w:val="Nadpis1"/>
    <w:next w:val="Normln"/>
    <w:uiPriority w:val="39"/>
    <w:unhideWhenUsed/>
    <w:qFormat/>
    <w:rsid w:val="00A62351"/>
    <w:pPr>
      <w:spacing w:before="240" w:after="0"/>
      <w:ind w:left="0" w:firstLine="0"/>
      <w:outlineLvl w:val="9"/>
    </w:pPr>
    <w:rPr>
      <w:rFonts w:asciiTheme="majorHAnsi" w:eastAsiaTheme="majorEastAsia" w:hAnsiTheme="majorHAnsi" w:cstheme="majorBidi"/>
      <w:color w:val="2E74B5" w:themeColor="accent1" w:themeShade="BF"/>
      <w:szCs w:val="32"/>
    </w:rPr>
  </w:style>
  <w:style w:type="character" w:styleId="Hypertextovodkaz">
    <w:name w:val="Hyperlink"/>
    <w:basedOn w:val="Standardnpsmoodstavce"/>
    <w:uiPriority w:val="99"/>
    <w:unhideWhenUsed/>
    <w:rsid w:val="00A62351"/>
    <w:rPr>
      <w:color w:val="0563C1" w:themeColor="hyperlink"/>
      <w:u w:val="single"/>
    </w:rPr>
  </w:style>
  <w:style w:type="paragraph" w:styleId="Titulek">
    <w:name w:val="caption"/>
    <w:basedOn w:val="Normln"/>
    <w:next w:val="Normln"/>
    <w:uiPriority w:val="35"/>
    <w:unhideWhenUsed/>
    <w:qFormat/>
    <w:rsid w:val="00A62351"/>
    <w:pPr>
      <w:spacing w:after="200" w:line="240" w:lineRule="auto"/>
    </w:pPr>
    <w:rPr>
      <w:i/>
      <w:iCs/>
      <w:color w:val="44546A" w:themeColor="text2"/>
      <w:sz w:val="18"/>
      <w:szCs w:val="18"/>
    </w:rPr>
  </w:style>
  <w:style w:type="table" w:styleId="Tabulkasmkou4zvraznn4">
    <w:name w:val="Grid Table 4 Accent 4"/>
    <w:basedOn w:val="Normlntabulka"/>
    <w:uiPriority w:val="49"/>
    <w:rsid w:val="00A62351"/>
    <w:rPr>
      <w:rFonts w:asciiTheme="minorHAnsi" w:eastAsiaTheme="minorEastAsia" w:hAnsiTheme="minorHAnsi" w:cstheme="minorBidi"/>
      <w:sz w:val="22"/>
      <w:szCs w:val="22"/>
      <w:lang w:val="cs-CZ" w:eastAsia="cs-CZ"/>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Seznamobrzk">
    <w:name w:val="table of figures"/>
    <w:basedOn w:val="Normln"/>
    <w:next w:val="Normln"/>
    <w:uiPriority w:val="99"/>
    <w:unhideWhenUsed/>
    <w:rsid w:val="00A62351"/>
    <w:pPr>
      <w:spacing w:after="0"/>
      <w:ind w:left="0"/>
    </w:pPr>
  </w:style>
  <w:style w:type="paragraph" w:styleId="Textpoznpodarou">
    <w:name w:val="footnote text"/>
    <w:basedOn w:val="Normln"/>
    <w:link w:val="TextpoznpodarouChar"/>
    <w:uiPriority w:val="99"/>
    <w:semiHidden/>
    <w:unhideWhenUsed/>
    <w:rsid w:val="00A6235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62351"/>
    <w:rPr>
      <w:rFonts w:ascii="Times New Roman" w:eastAsia="Times New Roman" w:hAnsi="Times New Roman"/>
      <w:color w:val="000000"/>
      <w:lang w:val="cs-CZ" w:eastAsia="cs-CZ"/>
    </w:rPr>
  </w:style>
  <w:style w:type="character" w:styleId="Znakapoznpodarou">
    <w:name w:val="footnote reference"/>
    <w:basedOn w:val="Standardnpsmoodstavce"/>
    <w:uiPriority w:val="99"/>
    <w:semiHidden/>
    <w:unhideWhenUsed/>
    <w:rsid w:val="00A62351"/>
    <w:rPr>
      <w:vertAlign w:val="superscript"/>
    </w:rPr>
  </w:style>
  <w:style w:type="table" w:styleId="Tabulkasmkou4zvraznn1">
    <w:name w:val="Grid Table 4 Accent 1"/>
    <w:basedOn w:val="Normlntabulka"/>
    <w:uiPriority w:val="49"/>
    <w:rsid w:val="00A6235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Odkaznakoment">
    <w:name w:val="annotation reference"/>
    <w:basedOn w:val="Standardnpsmoodstavce"/>
    <w:uiPriority w:val="99"/>
    <w:semiHidden/>
    <w:unhideWhenUsed/>
    <w:rsid w:val="00EE11D6"/>
    <w:rPr>
      <w:sz w:val="16"/>
      <w:szCs w:val="16"/>
    </w:rPr>
  </w:style>
  <w:style w:type="paragraph" w:styleId="Textkomente">
    <w:name w:val="annotation text"/>
    <w:basedOn w:val="Normln"/>
    <w:link w:val="TextkomenteChar"/>
    <w:uiPriority w:val="99"/>
    <w:semiHidden/>
    <w:unhideWhenUsed/>
    <w:rsid w:val="00EE11D6"/>
    <w:pPr>
      <w:spacing w:line="240" w:lineRule="auto"/>
    </w:pPr>
    <w:rPr>
      <w:sz w:val="20"/>
      <w:szCs w:val="20"/>
    </w:rPr>
  </w:style>
  <w:style w:type="character" w:customStyle="1" w:styleId="TextkomenteChar">
    <w:name w:val="Text komentáře Char"/>
    <w:basedOn w:val="Standardnpsmoodstavce"/>
    <w:link w:val="Textkomente"/>
    <w:uiPriority w:val="99"/>
    <w:semiHidden/>
    <w:rsid w:val="00EE11D6"/>
    <w:rPr>
      <w:rFonts w:ascii="Times New Roman" w:eastAsia="Times New Roman" w:hAnsi="Times New Roman"/>
      <w:color w:val="000000"/>
      <w:lang w:val="cs-CZ" w:eastAsia="cs-CZ"/>
    </w:rPr>
  </w:style>
  <w:style w:type="paragraph" w:styleId="Pedmtkomente">
    <w:name w:val="annotation subject"/>
    <w:basedOn w:val="Textkomente"/>
    <w:next w:val="Textkomente"/>
    <w:link w:val="PedmtkomenteChar"/>
    <w:uiPriority w:val="99"/>
    <w:semiHidden/>
    <w:unhideWhenUsed/>
    <w:rsid w:val="00EE11D6"/>
    <w:rPr>
      <w:b/>
      <w:bCs/>
    </w:rPr>
  </w:style>
  <w:style w:type="character" w:customStyle="1" w:styleId="PedmtkomenteChar">
    <w:name w:val="Předmět komentáře Char"/>
    <w:basedOn w:val="TextkomenteChar"/>
    <w:link w:val="Pedmtkomente"/>
    <w:uiPriority w:val="99"/>
    <w:semiHidden/>
    <w:rsid w:val="00EE11D6"/>
    <w:rPr>
      <w:rFonts w:ascii="Times New Roman" w:eastAsia="Times New Roman" w:hAnsi="Times New Roman"/>
      <w:b/>
      <w:bCs/>
      <w:color w:val="000000"/>
      <w:lang w:val="cs-CZ" w:eastAsia="cs-CZ"/>
    </w:rPr>
  </w:style>
  <w:style w:type="paragraph" w:styleId="Textbubliny">
    <w:name w:val="Balloon Text"/>
    <w:basedOn w:val="Normln"/>
    <w:link w:val="TextbublinyChar"/>
    <w:uiPriority w:val="99"/>
    <w:semiHidden/>
    <w:unhideWhenUsed/>
    <w:rsid w:val="00EE11D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E11D6"/>
    <w:rPr>
      <w:rFonts w:ascii="Segoe UI" w:eastAsia="Times New Roman" w:hAnsi="Segoe UI" w:cs="Segoe UI"/>
      <w:color w:val="000000"/>
      <w:sz w:val="18"/>
      <w:szCs w:val="18"/>
      <w:lang w:val="cs-CZ" w:eastAsia="cs-CZ"/>
    </w:rPr>
  </w:style>
  <w:style w:type="paragraph" w:styleId="Revize">
    <w:name w:val="Revision"/>
    <w:hidden/>
    <w:uiPriority w:val="99"/>
    <w:semiHidden/>
    <w:rsid w:val="00697BDD"/>
    <w:rPr>
      <w:rFonts w:ascii="Times New Roman" w:eastAsia="Times New Roman" w:hAnsi="Times New Roman"/>
      <w:color w:val="000000"/>
      <w:sz w:val="24"/>
      <w:szCs w:val="22"/>
      <w:lang w:val="cs-CZ" w:eastAsia="cs-CZ"/>
    </w:rPr>
  </w:style>
  <w:style w:type="character" w:customStyle="1" w:styleId="normaltextrun">
    <w:name w:val="normaltextrun"/>
    <w:basedOn w:val="Standardnpsmoodstavce"/>
    <w:uiPriority w:val="99"/>
    <w:rsid w:val="00094DBC"/>
  </w:style>
  <w:style w:type="character" w:customStyle="1" w:styleId="eop">
    <w:name w:val="eop"/>
    <w:basedOn w:val="Standardnpsmoodstavce"/>
    <w:rsid w:val="00094DBC"/>
  </w:style>
  <w:style w:type="character" w:customStyle="1" w:styleId="Nadpis2Char">
    <w:name w:val="Nadpis 2 Char"/>
    <w:basedOn w:val="Standardnpsmoodstavce"/>
    <w:link w:val="Nadpis2"/>
    <w:uiPriority w:val="9"/>
    <w:semiHidden/>
    <w:rsid w:val="002D2CCC"/>
    <w:rPr>
      <w:rFonts w:asciiTheme="majorHAnsi" w:eastAsiaTheme="majorEastAsia" w:hAnsiTheme="majorHAnsi" w:cstheme="majorBidi"/>
      <w:color w:val="2E74B5" w:themeColor="accent1" w:themeShade="BF"/>
      <w:sz w:val="26"/>
      <w:szCs w:val="26"/>
      <w:lang w:val="cs-CZ" w:eastAsia="cs-CZ"/>
    </w:rPr>
  </w:style>
  <w:style w:type="paragraph" w:styleId="Obsah2">
    <w:name w:val="toc 2"/>
    <w:basedOn w:val="Normln"/>
    <w:next w:val="Normln"/>
    <w:autoRedefine/>
    <w:uiPriority w:val="39"/>
    <w:semiHidden/>
    <w:unhideWhenUsed/>
    <w:rsid w:val="002D2CCC"/>
    <w:pPr>
      <w:spacing w:after="100"/>
      <w:ind w:left="240"/>
    </w:pPr>
  </w:style>
  <w:style w:type="character" w:customStyle="1" w:styleId="Nevyeenzmnka1">
    <w:name w:val="Nevyřešená zmínka1"/>
    <w:basedOn w:val="Standardnpsmoodstavce"/>
    <w:uiPriority w:val="99"/>
    <w:semiHidden/>
    <w:unhideWhenUsed/>
    <w:rsid w:val="00EA4A90"/>
    <w:rPr>
      <w:color w:val="605E5C"/>
      <w:shd w:val="clear" w:color="auto" w:fill="E1DFDD"/>
    </w:rPr>
  </w:style>
  <w:style w:type="table" w:styleId="Prosttabulka5">
    <w:name w:val="Plain Table 5"/>
    <w:basedOn w:val="Normlntabulka"/>
    <w:uiPriority w:val="45"/>
    <w:rsid w:val="00303C9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lkasmkou2zvraznn5">
    <w:name w:val="Grid Table 2 Accent 5"/>
    <w:basedOn w:val="Normlntabulka"/>
    <w:uiPriority w:val="47"/>
    <w:rsid w:val="00303C9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lkasmkou3zvraznn2">
    <w:name w:val="Grid Table 3 Accent 2"/>
    <w:basedOn w:val="Normlntabulka"/>
    <w:uiPriority w:val="48"/>
    <w:rsid w:val="00303C9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ulkasmkou4zvraznn3">
    <w:name w:val="Grid Table 4 Accent 3"/>
    <w:basedOn w:val="Normlntabulka"/>
    <w:uiPriority w:val="49"/>
    <w:rsid w:val="00303C9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revntabulkasmkou6zvraznn5">
    <w:name w:val="Grid Table 6 Colorful Accent 5"/>
    <w:basedOn w:val="Normlntabulka"/>
    <w:uiPriority w:val="51"/>
    <w:rsid w:val="00303C9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lkaseznamu2zvraznn5">
    <w:name w:val="List Table 2 Accent 5"/>
    <w:basedOn w:val="Normlntabulka"/>
    <w:uiPriority w:val="47"/>
    <w:rsid w:val="00B5209F"/>
    <w:rPr>
      <w:rFonts w:asciiTheme="minorHAnsi" w:eastAsiaTheme="minorEastAsia" w:hAnsi="Times New Roman"/>
      <w:sz w:val="22"/>
      <w:szCs w:val="22"/>
      <w:lang w:eastAsia="zh-CN"/>
    </w:r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Mkatabulky">
    <w:name w:val="Table Grid"/>
    <w:basedOn w:val="Normlntabulka"/>
    <w:uiPriority w:val="39"/>
    <w:rsid w:val="00B5209F"/>
    <w:rPr>
      <w:lang w:val="cs-CZ"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Standardnpsmoodstavce"/>
    <w:uiPriority w:val="99"/>
    <w:semiHidden/>
    <w:unhideWhenUsed/>
    <w:rsid w:val="00C65540"/>
    <w:rPr>
      <w:color w:val="605E5C"/>
      <w:shd w:val="clear" w:color="auto" w:fill="E1DFDD"/>
    </w:rPr>
  </w:style>
  <w:style w:type="paragraph" w:customStyle="1" w:styleId="xmsonormal">
    <w:name w:val="x_msonormal"/>
    <w:basedOn w:val="Normln"/>
    <w:rsid w:val="009313A8"/>
    <w:pPr>
      <w:spacing w:after="0" w:line="240" w:lineRule="auto"/>
      <w:ind w:left="0" w:right="0" w:firstLine="0"/>
      <w:jc w:val="left"/>
    </w:pPr>
    <w:rPr>
      <w:rFonts w:ascii="Calibri" w:eastAsiaTheme="minorEastAsia" w:hAnsi="Calibri" w:cs="Calibri"/>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3298">
      <w:bodyDiv w:val="1"/>
      <w:marLeft w:val="0"/>
      <w:marRight w:val="0"/>
      <w:marTop w:val="0"/>
      <w:marBottom w:val="0"/>
      <w:divBdr>
        <w:top w:val="none" w:sz="0" w:space="0" w:color="auto"/>
        <w:left w:val="none" w:sz="0" w:space="0" w:color="auto"/>
        <w:bottom w:val="none" w:sz="0" w:space="0" w:color="auto"/>
        <w:right w:val="none" w:sz="0" w:space="0" w:color="auto"/>
      </w:divBdr>
    </w:div>
    <w:div w:id="65416882">
      <w:bodyDiv w:val="1"/>
      <w:marLeft w:val="0"/>
      <w:marRight w:val="0"/>
      <w:marTop w:val="0"/>
      <w:marBottom w:val="0"/>
      <w:divBdr>
        <w:top w:val="none" w:sz="0" w:space="0" w:color="auto"/>
        <w:left w:val="none" w:sz="0" w:space="0" w:color="auto"/>
        <w:bottom w:val="none" w:sz="0" w:space="0" w:color="auto"/>
        <w:right w:val="none" w:sz="0" w:space="0" w:color="auto"/>
      </w:divBdr>
    </w:div>
    <w:div w:id="108548101">
      <w:bodyDiv w:val="1"/>
      <w:marLeft w:val="0"/>
      <w:marRight w:val="0"/>
      <w:marTop w:val="0"/>
      <w:marBottom w:val="0"/>
      <w:divBdr>
        <w:top w:val="none" w:sz="0" w:space="0" w:color="auto"/>
        <w:left w:val="none" w:sz="0" w:space="0" w:color="auto"/>
        <w:bottom w:val="none" w:sz="0" w:space="0" w:color="auto"/>
        <w:right w:val="none" w:sz="0" w:space="0" w:color="auto"/>
      </w:divBdr>
    </w:div>
    <w:div w:id="414284795">
      <w:bodyDiv w:val="1"/>
      <w:marLeft w:val="0"/>
      <w:marRight w:val="0"/>
      <w:marTop w:val="0"/>
      <w:marBottom w:val="0"/>
      <w:divBdr>
        <w:top w:val="none" w:sz="0" w:space="0" w:color="auto"/>
        <w:left w:val="none" w:sz="0" w:space="0" w:color="auto"/>
        <w:bottom w:val="none" w:sz="0" w:space="0" w:color="auto"/>
        <w:right w:val="none" w:sz="0" w:space="0" w:color="auto"/>
      </w:divBdr>
    </w:div>
    <w:div w:id="456215947">
      <w:bodyDiv w:val="1"/>
      <w:marLeft w:val="0"/>
      <w:marRight w:val="0"/>
      <w:marTop w:val="0"/>
      <w:marBottom w:val="0"/>
      <w:divBdr>
        <w:top w:val="none" w:sz="0" w:space="0" w:color="auto"/>
        <w:left w:val="none" w:sz="0" w:space="0" w:color="auto"/>
        <w:bottom w:val="none" w:sz="0" w:space="0" w:color="auto"/>
        <w:right w:val="none" w:sz="0" w:space="0" w:color="auto"/>
      </w:divBdr>
    </w:div>
    <w:div w:id="628584784">
      <w:bodyDiv w:val="1"/>
      <w:marLeft w:val="0"/>
      <w:marRight w:val="0"/>
      <w:marTop w:val="0"/>
      <w:marBottom w:val="0"/>
      <w:divBdr>
        <w:top w:val="none" w:sz="0" w:space="0" w:color="auto"/>
        <w:left w:val="none" w:sz="0" w:space="0" w:color="auto"/>
        <w:bottom w:val="none" w:sz="0" w:space="0" w:color="auto"/>
        <w:right w:val="none" w:sz="0" w:space="0" w:color="auto"/>
      </w:divBdr>
    </w:div>
    <w:div w:id="967009416">
      <w:bodyDiv w:val="1"/>
      <w:marLeft w:val="0"/>
      <w:marRight w:val="0"/>
      <w:marTop w:val="0"/>
      <w:marBottom w:val="0"/>
      <w:divBdr>
        <w:top w:val="none" w:sz="0" w:space="0" w:color="auto"/>
        <w:left w:val="none" w:sz="0" w:space="0" w:color="auto"/>
        <w:bottom w:val="none" w:sz="0" w:space="0" w:color="auto"/>
        <w:right w:val="none" w:sz="0" w:space="0" w:color="auto"/>
      </w:divBdr>
    </w:div>
    <w:div w:id="1086731027">
      <w:bodyDiv w:val="1"/>
      <w:marLeft w:val="0"/>
      <w:marRight w:val="0"/>
      <w:marTop w:val="0"/>
      <w:marBottom w:val="0"/>
      <w:divBdr>
        <w:top w:val="none" w:sz="0" w:space="0" w:color="auto"/>
        <w:left w:val="none" w:sz="0" w:space="0" w:color="auto"/>
        <w:bottom w:val="none" w:sz="0" w:space="0" w:color="auto"/>
        <w:right w:val="none" w:sz="0" w:space="0" w:color="auto"/>
      </w:divBdr>
    </w:div>
    <w:div w:id="1090856518">
      <w:bodyDiv w:val="1"/>
      <w:marLeft w:val="0"/>
      <w:marRight w:val="0"/>
      <w:marTop w:val="0"/>
      <w:marBottom w:val="0"/>
      <w:divBdr>
        <w:top w:val="none" w:sz="0" w:space="0" w:color="auto"/>
        <w:left w:val="none" w:sz="0" w:space="0" w:color="auto"/>
        <w:bottom w:val="none" w:sz="0" w:space="0" w:color="auto"/>
        <w:right w:val="none" w:sz="0" w:space="0" w:color="auto"/>
      </w:divBdr>
    </w:div>
    <w:div w:id="1093479540">
      <w:bodyDiv w:val="1"/>
      <w:marLeft w:val="0"/>
      <w:marRight w:val="0"/>
      <w:marTop w:val="0"/>
      <w:marBottom w:val="0"/>
      <w:divBdr>
        <w:top w:val="none" w:sz="0" w:space="0" w:color="auto"/>
        <w:left w:val="none" w:sz="0" w:space="0" w:color="auto"/>
        <w:bottom w:val="none" w:sz="0" w:space="0" w:color="auto"/>
        <w:right w:val="none" w:sz="0" w:space="0" w:color="auto"/>
      </w:divBdr>
    </w:div>
    <w:div w:id="1147821856">
      <w:bodyDiv w:val="1"/>
      <w:marLeft w:val="0"/>
      <w:marRight w:val="0"/>
      <w:marTop w:val="0"/>
      <w:marBottom w:val="0"/>
      <w:divBdr>
        <w:top w:val="none" w:sz="0" w:space="0" w:color="auto"/>
        <w:left w:val="none" w:sz="0" w:space="0" w:color="auto"/>
        <w:bottom w:val="none" w:sz="0" w:space="0" w:color="auto"/>
        <w:right w:val="none" w:sz="0" w:space="0" w:color="auto"/>
      </w:divBdr>
      <w:divsChild>
        <w:div w:id="84082691">
          <w:marLeft w:val="547"/>
          <w:marRight w:val="0"/>
          <w:marTop w:val="0"/>
          <w:marBottom w:val="0"/>
          <w:divBdr>
            <w:top w:val="none" w:sz="0" w:space="0" w:color="auto"/>
            <w:left w:val="none" w:sz="0" w:space="0" w:color="auto"/>
            <w:bottom w:val="none" w:sz="0" w:space="0" w:color="auto"/>
            <w:right w:val="none" w:sz="0" w:space="0" w:color="auto"/>
          </w:divBdr>
        </w:div>
        <w:div w:id="1545215930">
          <w:marLeft w:val="547"/>
          <w:marRight w:val="0"/>
          <w:marTop w:val="0"/>
          <w:marBottom w:val="0"/>
          <w:divBdr>
            <w:top w:val="none" w:sz="0" w:space="0" w:color="auto"/>
            <w:left w:val="none" w:sz="0" w:space="0" w:color="auto"/>
            <w:bottom w:val="none" w:sz="0" w:space="0" w:color="auto"/>
            <w:right w:val="none" w:sz="0" w:space="0" w:color="auto"/>
          </w:divBdr>
        </w:div>
        <w:div w:id="1973629088">
          <w:marLeft w:val="547"/>
          <w:marRight w:val="0"/>
          <w:marTop w:val="0"/>
          <w:marBottom w:val="0"/>
          <w:divBdr>
            <w:top w:val="none" w:sz="0" w:space="0" w:color="auto"/>
            <w:left w:val="none" w:sz="0" w:space="0" w:color="auto"/>
            <w:bottom w:val="none" w:sz="0" w:space="0" w:color="auto"/>
            <w:right w:val="none" w:sz="0" w:space="0" w:color="auto"/>
          </w:divBdr>
        </w:div>
        <w:div w:id="2124298086">
          <w:marLeft w:val="547"/>
          <w:marRight w:val="0"/>
          <w:marTop w:val="0"/>
          <w:marBottom w:val="0"/>
          <w:divBdr>
            <w:top w:val="none" w:sz="0" w:space="0" w:color="auto"/>
            <w:left w:val="none" w:sz="0" w:space="0" w:color="auto"/>
            <w:bottom w:val="none" w:sz="0" w:space="0" w:color="auto"/>
            <w:right w:val="none" w:sz="0" w:space="0" w:color="auto"/>
          </w:divBdr>
        </w:div>
        <w:div w:id="1162772070">
          <w:marLeft w:val="547"/>
          <w:marRight w:val="0"/>
          <w:marTop w:val="0"/>
          <w:marBottom w:val="0"/>
          <w:divBdr>
            <w:top w:val="none" w:sz="0" w:space="0" w:color="auto"/>
            <w:left w:val="none" w:sz="0" w:space="0" w:color="auto"/>
            <w:bottom w:val="none" w:sz="0" w:space="0" w:color="auto"/>
            <w:right w:val="none" w:sz="0" w:space="0" w:color="auto"/>
          </w:divBdr>
        </w:div>
      </w:divsChild>
    </w:div>
    <w:div w:id="1191839148">
      <w:bodyDiv w:val="1"/>
      <w:marLeft w:val="0"/>
      <w:marRight w:val="0"/>
      <w:marTop w:val="0"/>
      <w:marBottom w:val="0"/>
      <w:divBdr>
        <w:top w:val="none" w:sz="0" w:space="0" w:color="auto"/>
        <w:left w:val="none" w:sz="0" w:space="0" w:color="auto"/>
        <w:bottom w:val="none" w:sz="0" w:space="0" w:color="auto"/>
        <w:right w:val="none" w:sz="0" w:space="0" w:color="auto"/>
      </w:divBdr>
    </w:div>
    <w:div w:id="1232930917">
      <w:bodyDiv w:val="1"/>
      <w:marLeft w:val="0"/>
      <w:marRight w:val="0"/>
      <w:marTop w:val="0"/>
      <w:marBottom w:val="0"/>
      <w:divBdr>
        <w:top w:val="none" w:sz="0" w:space="0" w:color="auto"/>
        <w:left w:val="none" w:sz="0" w:space="0" w:color="auto"/>
        <w:bottom w:val="none" w:sz="0" w:space="0" w:color="auto"/>
        <w:right w:val="none" w:sz="0" w:space="0" w:color="auto"/>
      </w:divBdr>
    </w:div>
    <w:div w:id="1580941873">
      <w:bodyDiv w:val="1"/>
      <w:marLeft w:val="0"/>
      <w:marRight w:val="0"/>
      <w:marTop w:val="0"/>
      <w:marBottom w:val="0"/>
      <w:divBdr>
        <w:top w:val="none" w:sz="0" w:space="0" w:color="auto"/>
        <w:left w:val="none" w:sz="0" w:space="0" w:color="auto"/>
        <w:bottom w:val="none" w:sz="0" w:space="0" w:color="auto"/>
        <w:right w:val="none" w:sz="0" w:space="0" w:color="auto"/>
      </w:divBdr>
    </w:div>
    <w:div w:id="1723796139">
      <w:bodyDiv w:val="1"/>
      <w:marLeft w:val="0"/>
      <w:marRight w:val="0"/>
      <w:marTop w:val="0"/>
      <w:marBottom w:val="0"/>
      <w:divBdr>
        <w:top w:val="none" w:sz="0" w:space="0" w:color="auto"/>
        <w:left w:val="none" w:sz="0" w:space="0" w:color="auto"/>
        <w:bottom w:val="none" w:sz="0" w:space="0" w:color="auto"/>
        <w:right w:val="none" w:sz="0" w:space="0" w:color="auto"/>
      </w:divBdr>
    </w:div>
    <w:div w:id="1724131785">
      <w:bodyDiv w:val="1"/>
      <w:marLeft w:val="0"/>
      <w:marRight w:val="0"/>
      <w:marTop w:val="0"/>
      <w:marBottom w:val="0"/>
      <w:divBdr>
        <w:top w:val="none" w:sz="0" w:space="0" w:color="auto"/>
        <w:left w:val="none" w:sz="0" w:space="0" w:color="auto"/>
        <w:bottom w:val="none" w:sz="0" w:space="0" w:color="auto"/>
        <w:right w:val="none" w:sz="0" w:space="0" w:color="auto"/>
      </w:divBdr>
    </w:div>
    <w:div w:id="1852527526">
      <w:bodyDiv w:val="1"/>
      <w:marLeft w:val="0"/>
      <w:marRight w:val="0"/>
      <w:marTop w:val="0"/>
      <w:marBottom w:val="0"/>
      <w:divBdr>
        <w:top w:val="none" w:sz="0" w:space="0" w:color="auto"/>
        <w:left w:val="none" w:sz="0" w:space="0" w:color="auto"/>
        <w:bottom w:val="none" w:sz="0" w:space="0" w:color="auto"/>
        <w:right w:val="none" w:sz="0" w:space="0" w:color="auto"/>
      </w:divBdr>
    </w:div>
    <w:div w:id="202894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diagramLayout" Target="diagrams/layout2.xm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yperlink" Target="https://sharpen.ef.tul.cz/upload/HRM4SMEs_Handbook.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microsoft.com/office/2007/relationships/diagramDrawing" Target="diagrams/drawing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www.youtube.com/watch?v=RRUKMQKc9f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diagramColors" Target="diagrams/colors2.xml"/><Relationship Id="rId36" Type="http://schemas.openxmlformats.org/officeDocument/2006/relationships/hyperlink" Target="https://www.youtube.com/channel/UC4vBKU4RFtRtjISaBrTBjlA"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diagramQuickStyle" Target="diagrams/quickStyle2.xml"/><Relationship Id="rId30" Type="http://schemas.openxmlformats.org/officeDocument/2006/relationships/image" Target="media/image13.png"/><Relationship Id="rId35" Type="http://schemas.openxmlformats.org/officeDocument/2006/relationships/image" Target="media/image16.png"/><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hyperlink" Target="https://sharpen.ef.tul.cz/upload/PublicationHRMinSMEs_research.pdf" TargetMode="External"/><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5" Type="http://schemas.openxmlformats.org/officeDocument/2006/relationships/image" Target="media/image24.jpeg"/><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D3AE47-C519-4246-B33C-D38E0BEB8324}"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de-DE"/>
        </a:p>
      </dgm:t>
    </dgm:pt>
    <dgm:pt modelId="{01B25D63-44D7-4DED-993C-1CB852AF5EFF}">
      <dgm:prSet phldrT="[Text]"/>
      <dgm:spPr/>
      <dgm:t>
        <a:bodyPr/>
        <a:lstStyle/>
        <a:p>
          <a:r>
            <a:rPr lang="de-DE"/>
            <a:t>Important HRM activities</a:t>
          </a:r>
        </a:p>
      </dgm:t>
    </dgm:pt>
    <dgm:pt modelId="{F86EB555-AADC-4B48-B725-FD053DBE6B03}" type="parTrans" cxnId="{9293455C-1F90-476D-82AD-12A09131232C}">
      <dgm:prSet/>
      <dgm:spPr/>
      <dgm:t>
        <a:bodyPr/>
        <a:lstStyle/>
        <a:p>
          <a:endParaRPr lang="de-DE"/>
        </a:p>
      </dgm:t>
    </dgm:pt>
    <dgm:pt modelId="{8370F6D7-A87D-4D70-A409-16BA5762C285}" type="sibTrans" cxnId="{9293455C-1F90-476D-82AD-12A09131232C}">
      <dgm:prSet/>
      <dgm:spPr/>
      <dgm:t>
        <a:bodyPr/>
        <a:lstStyle/>
        <a:p>
          <a:endParaRPr lang="de-DE"/>
        </a:p>
      </dgm:t>
    </dgm:pt>
    <dgm:pt modelId="{E071822C-45D6-47A9-A6D4-31CDF97763CF}">
      <dgm:prSet phldrT="[Text]" custT="1"/>
      <dgm:spPr/>
      <dgm:t>
        <a:bodyPr/>
        <a:lstStyle/>
        <a:p>
          <a:r>
            <a:rPr lang="en-GB" sz="900"/>
            <a:t>strategic HRM</a:t>
          </a:r>
          <a:endParaRPr lang="de-DE" sz="900"/>
        </a:p>
      </dgm:t>
    </dgm:pt>
    <dgm:pt modelId="{2142A740-E37C-4DCF-9E03-D663753E3E67}" type="parTrans" cxnId="{5F2C347D-014E-41F9-9E4F-5E09811952AC}">
      <dgm:prSet/>
      <dgm:spPr/>
      <dgm:t>
        <a:bodyPr/>
        <a:lstStyle/>
        <a:p>
          <a:endParaRPr lang="de-DE"/>
        </a:p>
      </dgm:t>
    </dgm:pt>
    <dgm:pt modelId="{319F95C4-BDFB-405B-8757-A3E0487A041C}" type="sibTrans" cxnId="{5F2C347D-014E-41F9-9E4F-5E09811952AC}">
      <dgm:prSet/>
      <dgm:spPr/>
      <dgm:t>
        <a:bodyPr/>
        <a:lstStyle/>
        <a:p>
          <a:endParaRPr lang="de-DE"/>
        </a:p>
      </dgm:t>
    </dgm:pt>
    <dgm:pt modelId="{3348A6E3-DA3E-42FE-9BC8-2AEE3F7360BB}">
      <dgm:prSet phldrT="[Text]" custT="1"/>
      <dgm:spPr/>
      <dgm:t>
        <a:bodyPr/>
        <a:lstStyle/>
        <a:p>
          <a:r>
            <a:rPr lang="en-GB" sz="900"/>
            <a:t>corporate social responsibility</a:t>
          </a:r>
          <a:endParaRPr lang="de-DE" sz="900"/>
        </a:p>
      </dgm:t>
    </dgm:pt>
    <dgm:pt modelId="{BEDC106B-912D-4C1B-B0AB-85DF2A39ABDD}" type="parTrans" cxnId="{9936E975-CCD0-479C-9ED3-4CC548B67EEC}">
      <dgm:prSet/>
      <dgm:spPr/>
      <dgm:t>
        <a:bodyPr/>
        <a:lstStyle/>
        <a:p>
          <a:endParaRPr lang="de-DE"/>
        </a:p>
      </dgm:t>
    </dgm:pt>
    <dgm:pt modelId="{F7968CCF-4EE4-4583-9F0E-244BF8FF1189}" type="sibTrans" cxnId="{9936E975-CCD0-479C-9ED3-4CC548B67EEC}">
      <dgm:prSet/>
      <dgm:spPr/>
      <dgm:t>
        <a:bodyPr/>
        <a:lstStyle/>
        <a:p>
          <a:endParaRPr lang="de-DE"/>
        </a:p>
      </dgm:t>
    </dgm:pt>
    <dgm:pt modelId="{10216487-C8A1-4519-AE71-1DB07F9DFDB8}">
      <dgm:prSet phldrT="[Text]" custT="1"/>
      <dgm:spPr/>
      <dgm:t>
        <a:bodyPr/>
        <a:lstStyle/>
        <a:p>
          <a:r>
            <a:rPr lang="en-GB" sz="900"/>
            <a:t>workforce planning</a:t>
          </a:r>
          <a:endParaRPr lang="de-DE" sz="900"/>
        </a:p>
      </dgm:t>
    </dgm:pt>
    <dgm:pt modelId="{841F65BD-96AE-4024-90D1-D95F478559EB}" type="parTrans" cxnId="{78690B4D-760F-451B-8E72-C5D535320DA2}">
      <dgm:prSet/>
      <dgm:spPr/>
      <dgm:t>
        <a:bodyPr/>
        <a:lstStyle/>
        <a:p>
          <a:endParaRPr lang="de-DE"/>
        </a:p>
      </dgm:t>
    </dgm:pt>
    <dgm:pt modelId="{323789B3-D7F0-4541-9B41-A9B95DBF5517}" type="sibTrans" cxnId="{78690B4D-760F-451B-8E72-C5D535320DA2}">
      <dgm:prSet/>
      <dgm:spPr/>
      <dgm:t>
        <a:bodyPr/>
        <a:lstStyle/>
        <a:p>
          <a:endParaRPr lang="de-DE"/>
        </a:p>
      </dgm:t>
    </dgm:pt>
    <dgm:pt modelId="{E992B221-A51B-4803-B8C1-1B97EFA0D180}">
      <dgm:prSet phldrT="[Text]" custT="1"/>
      <dgm:spPr/>
      <dgm:t>
        <a:bodyPr/>
        <a:lstStyle/>
        <a:p>
          <a:r>
            <a:rPr lang="en-GB" sz="900"/>
            <a:t>recruitment and selection</a:t>
          </a:r>
          <a:endParaRPr lang="de-DE" sz="900"/>
        </a:p>
      </dgm:t>
    </dgm:pt>
    <dgm:pt modelId="{9E5E6B87-95FB-4ABB-8C7F-BA7FEF46B120}" type="parTrans" cxnId="{F2BD3DF5-1E7C-41C1-8D86-8DA3EAA98C1F}">
      <dgm:prSet/>
      <dgm:spPr/>
      <dgm:t>
        <a:bodyPr/>
        <a:lstStyle/>
        <a:p>
          <a:endParaRPr lang="de-DE"/>
        </a:p>
      </dgm:t>
    </dgm:pt>
    <dgm:pt modelId="{01651251-524F-4A20-8C70-56ECC0E89BC4}" type="sibTrans" cxnId="{F2BD3DF5-1E7C-41C1-8D86-8DA3EAA98C1F}">
      <dgm:prSet/>
      <dgm:spPr/>
      <dgm:t>
        <a:bodyPr/>
        <a:lstStyle/>
        <a:p>
          <a:endParaRPr lang="de-DE"/>
        </a:p>
      </dgm:t>
    </dgm:pt>
    <dgm:pt modelId="{7D67A1AC-5500-4C45-B7AA-022A361B8FB2}">
      <dgm:prSet phldrT="[Text]" custT="1"/>
      <dgm:spPr/>
      <dgm:t>
        <a:bodyPr/>
        <a:lstStyle/>
        <a:p>
          <a:r>
            <a:rPr lang="en-GB" sz="900"/>
            <a:t>talent management</a:t>
          </a:r>
          <a:endParaRPr lang="de-DE" sz="900"/>
        </a:p>
      </dgm:t>
    </dgm:pt>
    <dgm:pt modelId="{370D61DA-3996-4C7B-9A20-ED084F4BEDC5}" type="parTrans" cxnId="{2BEEB50B-25EC-4E09-8A2A-FABF18D9550A}">
      <dgm:prSet/>
      <dgm:spPr/>
      <dgm:t>
        <a:bodyPr/>
        <a:lstStyle/>
        <a:p>
          <a:endParaRPr lang="de-DE"/>
        </a:p>
      </dgm:t>
    </dgm:pt>
    <dgm:pt modelId="{4EB5B744-EC6B-4B9A-A09F-D96E8CE747B8}" type="sibTrans" cxnId="{2BEEB50B-25EC-4E09-8A2A-FABF18D9550A}">
      <dgm:prSet/>
      <dgm:spPr/>
      <dgm:t>
        <a:bodyPr/>
        <a:lstStyle/>
        <a:p>
          <a:endParaRPr lang="de-DE"/>
        </a:p>
      </dgm:t>
    </dgm:pt>
    <dgm:pt modelId="{EE77DA8E-C07C-4FA9-A57F-094AE6AA969E}">
      <dgm:prSet phldrT="[Text]" custT="1"/>
      <dgm:spPr/>
      <dgm:t>
        <a:bodyPr/>
        <a:lstStyle/>
        <a:p>
          <a:r>
            <a:rPr lang="en-GB" sz="900"/>
            <a:t>learning and development</a:t>
          </a:r>
          <a:endParaRPr lang="de-DE" sz="900"/>
        </a:p>
      </dgm:t>
    </dgm:pt>
    <dgm:pt modelId="{AAFFFE7F-9D74-4B00-9D0B-43B59C2C4326}" type="parTrans" cxnId="{C3379201-3983-4BD3-82BA-461765B66944}">
      <dgm:prSet/>
      <dgm:spPr/>
      <dgm:t>
        <a:bodyPr/>
        <a:lstStyle/>
        <a:p>
          <a:endParaRPr lang="de-DE"/>
        </a:p>
      </dgm:t>
    </dgm:pt>
    <dgm:pt modelId="{66DE2760-27B5-4AF1-9716-2F04986AD89B}" type="sibTrans" cxnId="{C3379201-3983-4BD3-82BA-461765B66944}">
      <dgm:prSet/>
      <dgm:spPr/>
      <dgm:t>
        <a:bodyPr/>
        <a:lstStyle/>
        <a:p>
          <a:endParaRPr lang="de-DE"/>
        </a:p>
      </dgm:t>
    </dgm:pt>
    <dgm:pt modelId="{1AFDA20A-AB9A-436D-B0B9-80CCCF5DBC4A}">
      <dgm:prSet phldrT="[Text]" custT="1"/>
      <dgm:spPr/>
      <dgm:t>
        <a:bodyPr/>
        <a:lstStyle/>
        <a:p>
          <a:r>
            <a:rPr lang="en-GB" sz="900"/>
            <a:t>performance and reward management</a:t>
          </a:r>
          <a:endParaRPr lang="de-DE" sz="900"/>
        </a:p>
      </dgm:t>
    </dgm:pt>
    <dgm:pt modelId="{9C488247-0C5D-48F2-9E9B-6859456C9E63}" type="parTrans" cxnId="{B091DC8F-5DF8-48BE-91DF-7937B0D348FD}">
      <dgm:prSet/>
      <dgm:spPr/>
      <dgm:t>
        <a:bodyPr/>
        <a:lstStyle/>
        <a:p>
          <a:endParaRPr lang="de-DE"/>
        </a:p>
      </dgm:t>
    </dgm:pt>
    <dgm:pt modelId="{8C260F40-1A35-4A45-A3C8-6CC23D9DE0F6}" type="sibTrans" cxnId="{B091DC8F-5DF8-48BE-91DF-7937B0D348FD}">
      <dgm:prSet/>
      <dgm:spPr/>
      <dgm:t>
        <a:bodyPr/>
        <a:lstStyle/>
        <a:p>
          <a:endParaRPr lang="de-DE"/>
        </a:p>
      </dgm:t>
    </dgm:pt>
    <dgm:pt modelId="{FE374F18-95FE-4695-B0AE-5EAB320EF2D8}" type="pres">
      <dgm:prSet presAssocID="{59D3AE47-C519-4246-B33C-D38E0BEB8324}" presName="layout" presStyleCnt="0">
        <dgm:presLayoutVars>
          <dgm:chMax/>
          <dgm:chPref/>
          <dgm:dir/>
          <dgm:resizeHandles/>
        </dgm:presLayoutVars>
      </dgm:prSet>
      <dgm:spPr/>
      <dgm:t>
        <a:bodyPr/>
        <a:lstStyle/>
        <a:p>
          <a:endParaRPr lang="en-GB"/>
        </a:p>
      </dgm:t>
    </dgm:pt>
    <dgm:pt modelId="{10CD1605-5139-4A74-988B-DA391CCD176B}" type="pres">
      <dgm:prSet presAssocID="{01B25D63-44D7-4DED-993C-1CB852AF5EFF}" presName="root" presStyleCnt="0">
        <dgm:presLayoutVars>
          <dgm:chMax/>
          <dgm:chPref/>
        </dgm:presLayoutVars>
      </dgm:prSet>
      <dgm:spPr/>
    </dgm:pt>
    <dgm:pt modelId="{7393E438-FA38-4ADE-960B-457722F5FDF0}" type="pres">
      <dgm:prSet presAssocID="{01B25D63-44D7-4DED-993C-1CB852AF5EFF}" presName="rootComposite" presStyleCnt="0">
        <dgm:presLayoutVars/>
      </dgm:prSet>
      <dgm:spPr/>
    </dgm:pt>
    <dgm:pt modelId="{12B976A6-92E0-4F2C-A9ED-E7263078DBD0}" type="pres">
      <dgm:prSet presAssocID="{01B25D63-44D7-4DED-993C-1CB852AF5EFF}" presName="ParentAccent" presStyleLbl="alignNode1" presStyleIdx="0" presStyleCnt="1"/>
      <dgm:spPr/>
    </dgm:pt>
    <dgm:pt modelId="{D6A83324-8A01-4C0D-A8A4-2222B8A88317}" type="pres">
      <dgm:prSet presAssocID="{01B25D63-44D7-4DED-993C-1CB852AF5EFF}" presName="ParentSmallAccent" presStyleLbl="fgAcc1" presStyleIdx="0" presStyleCnt="1" custLinFactX="-241646" custLinFactY="100000" custLinFactNeighborX="-300000" custLinFactNeighborY="119904"/>
      <dgm:spPr>
        <a:ln>
          <a:noFill/>
        </a:ln>
      </dgm:spPr>
    </dgm:pt>
    <dgm:pt modelId="{B88D7DA0-3BFF-4A4C-8229-EDD9A5B45313}" type="pres">
      <dgm:prSet presAssocID="{01B25D63-44D7-4DED-993C-1CB852AF5EFF}" presName="Parent" presStyleLbl="revTx" presStyleIdx="0" presStyleCnt="8">
        <dgm:presLayoutVars>
          <dgm:chMax/>
          <dgm:chPref val="4"/>
          <dgm:bulletEnabled val="1"/>
        </dgm:presLayoutVars>
      </dgm:prSet>
      <dgm:spPr/>
      <dgm:t>
        <a:bodyPr/>
        <a:lstStyle/>
        <a:p>
          <a:endParaRPr lang="en-GB"/>
        </a:p>
      </dgm:t>
    </dgm:pt>
    <dgm:pt modelId="{799B48DA-BAD2-413A-821D-8AB23EED8079}" type="pres">
      <dgm:prSet presAssocID="{01B25D63-44D7-4DED-993C-1CB852AF5EFF}" presName="childShape" presStyleCnt="0">
        <dgm:presLayoutVars>
          <dgm:chMax val="0"/>
          <dgm:chPref val="0"/>
        </dgm:presLayoutVars>
      </dgm:prSet>
      <dgm:spPr/>
    </dgm:pt>
    <dgm:pt modelId="{D1D80A3E-F3F8-478F-B776-63970FE60FF8}" type="pres">
      <dgm:prSet presAssocID="{E071822C-45D6-47A9-A6D4-31CDF97763CF}" presName="childComposite" presStyleCnt="0">
        <dgm:presLayoutVars>
          <dgm:chMax val="0"/>
          <dgm:chPref val="0"/>
        </dgm:presLayoutVars>
      </dgm:prSet>
      <dgm:spPr/>
    </dgm:pt>
    <dgm:pt modelId="{14F2464B-6FD4-4D5D-A98B-94D8D59A4478}" type="pres">
      <dgm:prSet presAssocID="{E071822C-45D6-47A9-A6D4-31CDF97763CF}" presName="ChildAccent" presStyleLbl="solidFgAcc1" presStyleIdx="0" presStyleCnt="7"/>
      <dgm:spPr/>
    </dgm:pt>
    <dgm:pt modelId="{FEB4FC8B-B93F-4BD4-9385-76A7E2FE99F4}" type="pres">
      <dgm:prSet presAssocID="{E071822C-45D6-47A9-A6D4-31CDF97763CF}" presName="Child" presStyleLbl="revTx" presStyleIdx="1" presStyleCnt="8">
        <dgm:presLayoutVars>
          <dgm:chMax val="0"/>
          <dgm:chPref val="0"/>
          <dgm:bulletEnabled val="1"/>
        </dgm:presLayoutVars>
      </dgm:prSet>
      <dgm:spPr/>
      <dgm:t>
        <a:bodyPr/>
        <a:lstStyle/>
        <a:p>
          <a:endParaRPr lang="en-GB"/>
        </a:p>
      </dgm:t>
    </dgm:pt>
    <dgm:pt modelId="{483F42A5-1109-41F1-A103-649920330286}" type="pres">
      <dgm:prSet presAssocID="{3348A6E3-DA3E-42FE-9BC8-2AEE3F7360BB}" presName="childComposite" presStyleCnt="0">
        <dgm:presLayoutVars>
          <dgm:chMax val="0"/>
          <dgm:chPref val="0"/>
        </dgm:presLayoutVars>
      </dgm:prSet>
      <dgm:spPr/>
    </dgm:pt>
    <dgm:pt modelId="{C965AFC4-828F-416A-8FD5-DF94B86DD629}" type="pres">
      <dgm:prSet presAssocID="{3348A6E3-DA3E-42FE-9BC8-2AEE3F7360BB}" presName="ChildAccent" presStyleLbl="solidFgAcc1" presStyleIdx="1" presStyleCnt="7"/>
      <dgm:spPr/>
    </dgm:pt>
    <dgm:pt modelId="{660E9B6B-6932-4EE7-A46F-3E2ED97D6E11}" type="pres">
      <dgm:prSet presAssocID="{3348A6E3-DA3E-42FE-9BC8-2AEE3F7360BB}" presName="Child" presStyleLbl="revTx" presStyleIdx="2" presStyleCnt="8">
        <dgm:presLayoutVars>
          <dgm:chMax val="0"/>
          <dgm:chPref val="0"/>
          <dgm:bulletEnabled val="1"/>
        </dgm:presLayoutVars>
      </dgm:prSet>
      <dgm:spPr/>
      <dgm:t>
        <a:bodyPr/>
        <a:lstStyle/>
        <a:p>
          <a:endParaRPr lang="en-GB"/>
        </a:p>
      </dgm:t>
    </dgm:pt>
    <dgm:pt modelId="{7648551D-AF34-4B4B-A75B-6847A9417DA6}" type="pres">
      <dgm:prSet presAssocID="{10216487-C8A1-4519-AE71-1DB07F9DFDB8}" presName="childComposite" presStyleCnt="0">
        <dgm:presLayoutVars>
          <dgm:chMax val="0"/>
          <dgm:chPref val="0"/>
        </dgm:presLayoutVars>
      </dgm:prSet>
      <dgm:spPr/>
    </dgm:pt>
    <dgm:pt modelId="{3D1773CA-81D5-46C3-AADC-F4344BEAC997}" type="pres">
      <dgm:prSet presAssocID="{10216487-C8A1-4519-AE71-1DB07F9DFDB8}" presName="ChildAccent" presStyleLbl="solidFgAcc1" presStyleIdx="2" presStyleCnt="7"/>
      <dgm:spPr/>
    </dgm:pt>
    <dgm:pt modelId="{81BAE679-8AE0-4FB9-AB18-9C413D75F2AB}" type="pres">
      <dgm:prSet presAssocID="{10216487-C8A1-4519-AE71-1DB07F9DFDB8}" presName="Child" presStyleLbl="revTx" presStyleIdx="3" presStyleCnt="8">
        <dgm:presLayoutVars>
          <dgm:chMax val="0"/>
          <dgm:chPref val="0"/>
          <dgm:bulletEnabled val="1"/>
        </dgm:presLayoutVars>
      </dgm:prSet>
      <dgm:spPr/>
      <dgm:t>
        <a:bodyPr/>
        <a:lstStyle/>
        <a:p>
          <a:endParaRPr lang="en-GB"/>
        </a:p>
      </dgm:t>
    </dgm:pt>
    <dgm:pt modelId="{DBEA8C34-8CAB-452F-909B-D531AD31F095}" type="pres">
      <dgm:prSet presAssocID="{E992B221-A51B-4803-B8C1-1B97EFA0D180}" presName="childComposite" presStyleCnt="0">
        <dgm:presLayoutVars>
          <dgm:chMax val="0"/>
          <dgm:chPref val="0"/>
        </dgm:presLayoutVars>
      </dgm:prSet>
      <dgm:spPr/>
    </dgm:pt>
    <dgm:pt modelId="{018BE09F-9DFC-43DE-B808-5817160EEB63}" type="pres">
      <dgm:prSet presAssocID="{E992B221-A51B-4803-B8C1-1B97EFA0D180}" presName="ChildAccent" presStyleLbl="solidFgAcc1" presStyleIdx="3" presStyleCnt="7"/>
      <dgm:spPr/>
    </dgm:pt>
    <dgm:pt modelId="{16E239F2-863B-4581-BE86-14914ED718D1}" type="pres">
      <dgm:prSet presAssocID="{E992B221-A51B-4803-B8C1-1B97EFA0D180}" presName="Child" presStyleLbl="revTx" presStyleIdx="4" presStyleCnt="8">
        <dgm:presLayoutVars>
          <dgm:chMax val="0"/>
          <dgm:chPref val="0"/>
          <dgm:bulletEnabled val="1"/>
        </dgm:presLayoutVars>
      </dgm:prSet>
      <dgm:spPr/>
      <dgm:t>
        <a:bodyPr/>
        <a:lstStyle/>
        <a:p>
          <a:endParaRPr lang="en-GB"/>
        </a:p>
      </dgm:t>
    </dgm:pt>
    <dgm:pt modelId="{5C1A6E2F-12EF-430E-8511-C218A375911A}" type="pres">
      <dgm:prSet presAssocID="{7D67A1AC-5500-4C45-B7AA-022A361B8FB2}" presName="childComposite" presStyleCnt="0">
        <dgm:presLayoutVars>
          <dgm:chMax val="0"/>
          <dgm:chPref val="0"/>
        </dgm:presLayoutVars>
      </dgm:prSet>
      <dgm:spPr/>
    </dgm:pt>
    <dgm:pt modelId="{D8B28600-6AB6-4733-9F26-74576B7A2F73}" type="pres">
      <dgm:prSet presAssocID="{7D67A1AC-5500-4C45-B7AA-022A361B8FB2}" presName="ChildAccent" presStyleLbl="solidFgAcc1" presStyleIdx="4" presStyleCnt="7"/>
      <dgm:spPr/>
    </dgm:pt>
    <dgm:pt modelId="{7B996C5D-9BC3-4B14-8BE1-2473CC3A2C2B}" type="pres">
      <dgm:prSet presAssocID="{7D67A1AC-5500-4C45-B7AA-022A361B8FB2}" presName="Child" presStyleLbl="revTx" presStyleIdx="5" presStyleCnt="8">
        <dgm:presLayoutVars>
          <dgm:chMax val="0"/>
          <dgm:chPref val="0"/>
          <dgm:bulletEnabled val="1"/>
        </dgm:presLayoutVars>
      </dgm:prSet>
      <dgm:spPr/>
      <dgm:t>
        <a:bodyPr/>
        <a:lstStyle/>
        <a:p>
          <a:endParaRPr lang="en-GB"/>
        </a:p>
      </dgm:t>
    </dgm:pt>
    <dgm:pt modelId="{F0809099-D23B-4B37-B56D-18E3C224CD10}" type="pres">
      <dgm:prSet presAssocID="{EE77DA8E-C07C-4FA9-A57F-094AE6AA969E}" presName="childComposite" presStyleCnt="0">
        <dgm:presLayoutVars>
          <dgm:chMax val="0"/>
          <dgm:chPref val="0"/>
        </dgm:presLayoutVars>
      </dgm:prSet>
      <dgm:spPr/>
    </dgm:pt>
    <dgm:pt modelId="{72CFE6FA-2581-4324-BCBE-7E419DD5D7FD}" type="pres">
      <dgm:prSet presAssocID="{EE77DA8E-C07C-4FA9-A57F-094AE6AA969E}" presName="ChildAccent" presStyleLbl="solidFgAcc1" presStyleIdx="5" presStyleCnt="7"/>
      <dgm:spPr/>
    </dgm:pt>
    <dgm:pt modelId="{240401D4-80A8-4380-ACFD-D05925FA555D}" type="pres">
      <dgm:prSet presAssocID="{EE77DA8E-C07C-4FA9-A57F-094AE6AA969E}" presName="Child" presStyleLbl="revTx" presStyleIdx="6" presStyleCnt="8">
        <dgm:presLayoutVars>
          <dgm:chMax val="0"/>
          <dgm:chPref val="0"/>
          <dgm:bulletEnabled val="1"/>
        </dgm:presLayoutVars>
      </dgm:prSet>
      <dgm:spPr/>
      <dgm:t>
        <a:bodyPr/>
        <a:lstStyle/>
        <a:p>
          <a:endParaRPr lang="en-GB"/>
        </a:p>
      </dgm:t>
    </dgm:pt>
    <dgm:pt modelId="{815F4C8B-07BF-484C-9E68-B721F9925E31}" type="pres">
      <dgm:prSet presAssocID="{1AFDA20A-AB9A-436D-B0B9-80CCCF5DBC4A}" presName="childComposite" presStyleCnt="0">
        <dgm:presLayoutVars>
          <dgm:chMax val="0"/>
          <dgm:chPref val="0"/>
        </dgm:presLayoutVars>
      </dgm:prSet>
      <dgm:spPr/>
    </dgm:pt>
    <dgm:pt modelId="{5602701F-7235-420D-B247-5A315951E8F0}" type="pres">
      <dgm:prSet presAssocID="{1AFDA20A-AB9A-436D-B0B9-80CCCF5DBC4A}" presName="ChildAccent" presStyleLbl="solidFgAcc1" presStyleIdx="6" presStyleCnt="7"/>
      <dgm:spPr/>
    </dgm:pt>
    <dgm:pt modelId="{C0CE80A5-0E2B-4CCB-90E3-8FAE3C449F1C}" type="pres">
      <dgm:prSet presAssocID="{1AFDA20A-AB9A-436D-B0B9-80CCCF5DBC4A}" presName="Child" presStyleLbl="revTx" presStyleIdx="7" presStyleCnt="8">
        <dgm:presLayoutVars>
          <dgm:chMax val="0"/>
          <dgm:chPref val="0"/>
          <dgm:bulletEnabled val="1"/>
        </dgm:presLayoutVars>
      </dgm:prSet>
      <dgm:spPr/>
      <dgm:t>
        <a:bodyPr/>
        <a:lstStyle/>
        <a:p>
          <a:endParaRPr lang="en-GB"/>
        </a:p>
      </dgm:t>
    </dgm:pt>
  </dgm:ptLst>
  <dgm:cxnLst>
    <dgm:cxn modelId="{C3379201-3983-4BD3-82BA-461765B66944}" srcId="{01B25D63-44D7-4DED-993C-1CB852AF5EFF}" destId="{EE77DA8E-C07C-4FA9-A57F-094AE6AA969E}" srcOrd="5" destOrd="0" parTransId="{AAFFFE7F-9D74-4B00-9D0B-43B59C2C4326}" sibTransId="{66DE2760-27B5-4AF1-9716-2F04986AD89B}"/>
    <dgm:cxn modelId="{5BAEA727-E631-43DD-BAFA-FB4E40D09C3B}" type="presOf" srcId="{7D67A1AC-5500-4C45-B7AA-022A361B8FB2}" destId="{7B996C5D-9BC3-4B14-8BE1-2473CC3A2C2B}" srcOrd="0" destOrd="0" presId="urn:microsoft.com/office/officeart/2008/layout/SquareAccentList"/>
    <dgm:cxn modelId="{F2BD3DF5-1E7C-41C1-8D86-8DA3EAA98C1F}" srcId="{01B25D63-44D7-4DED-993C-1CB852AF5EFF}" destId="{E992B221-A51B-4803-B8C1-1B97EFA0D180}" srcOrd="3" destOrd="0" parTransId="{9E5E6B87-95FB-4ABB-8C7F-BA7FEF46B120}" sibTransId="{01651251-524F-4A20-8C70-56ECC0E89BC4}"/>
    <dgm:cxn modelId="{9293455C-1F90-476D-82AD-12A09131232C}" srcId="{59D3AE47-C519-4246-B33C-D38E0BEB8324}" destId="{01B25D63-44D7-4DED-993C-1CB852AF5EFF}" srcOrd="0" destOrd="0" parTransId="{F86EB555-AADC-4B48-B725-FD053DBE6B03}" sibTransId="{8370F6D7-A87D-4D70-A409-16BA5762C285}"/>
    <dgm:cxn modelId="{9936E975-CCD0-479C-9ED3-4CC548B67EEC}" srcId="{01B25D63-44D7-4DED-993C-1CB852AF5EFF}" destId="{3348A6E3-DA3E-42FE-9BC8-2AEE3F7360BB}" srcOrd="1" destOrd="0" parTransId="{BEDC106B-912D-4C1B-B0AB-85DF2A39ABDD}" sibTransId="{F7968CCF-4EE4-4583-9F0E-244BF8FF1189}"/>
    <dgm:cxn modelId="{6D204358-7964-411D-ADC4-EB82F9D9E638}" type="presOf" srcId="{10216487-C8A1-4519-AE71-1DB07F9DFDB8}" destId="{81BAE679-8AE0-4FB9-AB18-9C413D75F2AB}" srcOrd="0" destOrd="0" presId="urn:microsoft.com/office/officeart/2008/layout/SquareAccentList"/>
    <dgm:cxn modelId="{14C7A0E3-A4D1-49A5-9F29-25CC968AB946}" type="presOf" srcId="{1AFDA20A-AB9A-436D-B0B9-80CCCF5DBC4A}" destId="{C0CE80A5-0E2B-4CCB-90E3-8FAE3C449F1C}" srcOrd="0" destOrd="0" presId="urn:microsoft.com/office/officeart/2008/layout/SquareAccentList"/>
    <dgm:cxn modelId="{6B11E13E-DC98-4C5A-A35F-1BE825F76B8A}" type="presOf" srcId="{3348A6E3-DA3E-42FE-9BC8-2AEE3F7360BB}" destId="{660E9B6B-6932-4EE7-A46F-3E2ED97D6E11}" srcOrd="0" destOrd="0" presId="urn:microsoft.com/office/officeart/2008/layout/SquareAccentList"/>
    <dgm:cxn modelId="{36F8A004-959E-431A-9394-BB9090075A3B}" type="presOf" srcId="{E992B221-A51B-4803-B8C1-1B97EFA0D180}" destId="{16E239F2-863B-4581-BE86-14914ED718D1}" srcOrd="0" destOrd="0" presId="urn:microsoft.com/office/officeart/2008/layout/SquareAccentList"/>
    <dgm:cxn modelId="{78690B4D-760F-451B-8E72-C5D535320DA2}" srcId="{01B25D63-44D7-4DED-993C-1CB852AF5EFF}" destId="{10216487-C8A1-4519-AE71-1DB07F9DFDB8}" srcOrd="2" destOrd="0" parTransId="{841F65BD-96AE-4024-90D1-D95F478559EB}" sibTransId="{323789B3-D7F0-4541-9B41-A9B95DBF5517}"/>
    <dgm:cxn modelId="{7A155DA6-C994-41AB-9097-75F95FF281B3}" type="presOf" srcId="{01B25D63-44D7-4DED-993C-1CB852AF5EFF}" destId="{B88D7DA0-3BFF-4A4C-8229-EDD9A5B45313}" srcOrd="0" destOrd="0" presId="urn:microsoft.com/office/officeart/2008/layout/SquareAccentList"/>
    <dgm:cxn modelId="{B091DC8F-5DF8-48BE-91DF-7937B0D348FD}" srcId="{01B25D63-44D7-4DED-993C-1CB852AF5EFF}" destId="{1AFDA20A-AB9A-436D-B0B9-80CCCF5DBC4A}" srcOrd="6" destOrd="0" parTransId="{9C488247-0C5D-48F2-9E9B-6859456C9E63}" sibTransId="{8C260F40-1A35-4A45-A3C8-6CC23D9DE0F6}"/>
    <dgm:cxn modelId="{5F2C347D-014E-41F9-9E4F-5E09811952AC}" srcId="{01B25D63-44D7-4DED-993C-1CB852AF5EFF}" destId="{E071822C-45D6-47A9-A6D4-31CDF97763CF}" srcOrd="0" destOrd="0" parTransId="{2142A740-E37C-4DCF-9E03-D663753E3E67}" sibTransId="{319F95C4-BDFB-405B-8757-A3E0487A041C}"/>
    <dgm:cxn modelId="{B25351DA-C88D-4405-80E6-9D90CA2998AD}" type="presOf" srcId="{59D3AE47-C519-4246-B33C-D38E0BEB8324}" destId="{FE374F18-95FE-4695-B0AE-5EAB320EF2D8}" srcOrd="0" destOrd="0" presId="urn:microsoft.com/office/officeart/2008/layout/SquareAccentList"/>
    <dgm:cxn modelId="{999587A4-3C4D-49EE-8690-E555915D0767}" type="presOf" srcId="{EE77DA8E-C07C-4FA9-A57F-094AE6AA969E}" destId="{240401D4-80A8-4380-ACFD-D05925FA555D}" srcOrd="0" destOrd="0" presId="urn:microsoft.com/office/officeart/2008/layout/SquareAccentList"/>
    <dgm:cxn modelId="{E80DD54D-696A-4624-8ED3-883F2B557D54}" type="presOf" srcId="{E071822C-45D6-47A9-A6D4-31CDF97763CF}" destId="{FEB4FC8B-B93F-4BD4-9385-76A7E2FE99F4}" srcOrd="0" destOrd="0" presId="urn:microsoft.com/office/officeart/2008/layout/SquareAccentList"/>
    <dgm:cxn modelId="{2BEEB50B-25EC-4E09-8A2A-FABF18D9550A}" srcId="{01B25D63-44D7-4DED-993C-1CB852AF5EFF}" destId="{7D67A1AC-5500-4C45-B7AA-022A361B8FB2}" srcOrd="4" destOrd="0" parTransId="{370D61DA-3996-4C7B-9A20-ED084F4BEDC5}" sibTransId="{4EB5B744-EC6B-4B9A-A09F-D96E8CE747B8}"/>
    <dgm:cxn modelId="{10B0C2EC-EDB8-443F-82D5-EBC8F92A6332}" type="presParOf" srcId="{FE374F18-95FE-4695-B0AE-5EAB320EF2D8}" destId="{10CD1605-5139-4A74-988B-DA391CCD176B}" srcOrd="0" destOrd="0" presId="urn:microsoft.com/office/officeart/2008/layout/SquareAccentList"/>
    <dgm:cxn modelId="{0F935E24-9DA3-4C11-99D6-6AD8D8C79D8C}" type="presParOf" srcId="{10CD1605-5139-4A74-988B-DA391CCD176B}" destId="{7393E438-FA38-4ADE-960B-457722F5FDF0}" srcOrd="0" destOrd="0" presId="urn:microsoft.com/office/officeart/2008/layout/SquareAccentList"/>
    <dgm:cxn modelId="{385B69EF-0DF9-41DD-8053-31467A4A7135}" type="presParOf" srcId="{7393E438-FA38-4ADE-960B-457722F5FDF0}" destId="{12B976A6-92E0-4F2C-A9ED-E7263078DBD0}" srcOrd="0" destOrd="0" presId="urn:microsoft.com/office/officeart/2008/layout/SquareAccentList"/>
    <dgm:cxn modelId="{7199B2A9-6804-4079-9EC8-6B5E432734FC}" type="presParOf" srcId="{7393E438-FA38-4ADE-960B-457722F5FDF0}" destId="{D6A83324-8A01-4C0D-A8A4-2222B8A88317}" srcOrd="1" destOrd="0" presId="urn:microsoft.com/office/officeart/2008/layout/SquareAccentList"/>
    <dgm:cxn modelId="{57535B47-C4D2-4516-ACE0-0B6723815F5D}" type="presParOf" srcId="{7393E438-FA38-4ADE-960B-457722F5FDF0}" destId="{B88D7DA0-3BFF-4A4C-8229-EDD9A5B45313}" srcOrd="2" destOrd="0" presId="urn:microsoft.com/office/officeart/2008/layout/SquareAccentList"/>
    <dgm:cxn modelId="{AEC86169-72E1-4A9F-9366-B2F3217FF27A}" type="presParOf" srcId="{10CD1605-5139-4A74-988B-DA391CCD176B}" destId="{799B48DA-BAD2-413A-821D-8AB23EED8079}" srcOrd="1" destOrd="0" presId="urn:microsoft.com/office/officeart/2008/layout/SquareAccentList"/>
    <dgm:cxn modelId="{CCD9AEE1-2681-4E6C-9859-018BBABBE2A9}" type="presParOf" srcId="{799B48DA-BAD2-413A-821D-8AB23EED8079}" destId="{D1D80A3E-F3F8-478F-B776-63970FE60FF8}" srcOrd="0" destOrd="0" presId="urn:microsoft.com/office/officeart/2008/layout/SquareAccentList"/>
    <dgm:cxn modelId="{971378FB-06FE-4DC9-8DFB-3C05C4D30B7A}" type="presParOf" srcId="{D1D80A3E-F3F8-478F-B776-63970FE60FF8}" destId="{14F2464B-6FD4-4D5D-A98B-94D8D59A4478}" srcOrd="0" destOrd="0" presId="urn:microsoft.com/office/officeart/2008/layout/SquareAccentList"/>
    <dgm:cxn modelId="{36EBA6CB-58AE-4F57-8366-299958EE7BF1}" type="presParOf" srcId="{D1D80A3E-F3F8-478F-B776-63970FE60FF8}" destId="{FEB4FC8B-B93F-4BD4-9385-76A7E2FE99F4}" srcOrd="1" destOrd="0" presId="urn:microsoft.com/office/officeart/2008/layout/SquareAccentList"/>
    <dgm:cxn modelId="{057BE384-20A2-4D07-A4F7-B01BABC3D5C3}" type="presParOf" srcId="{799B48DA-BAD2-413A-821D-8AB23EED8079}" destId="{483F42A5-1109-41F1-A103-649920330286}" srcOrd="1" destOrd="0" presId="urn:microsoft.com/office/officeart/2008/layout/SquareAccentList"/>
    <dgm:cxn modelId="{92DEDA21-DB2B-494B-9BF1-B7AC49556F9E}" type="presParOf" srcId="{483F42A5-1109-41F1-A103-649920330286}" destId="{C965AFC4-828F-416A-8FD5-DF94B86DD629}" srcOrd="0" destOrd="0" presId="urn:microsoft.com/office/officeart/2008/layout/SquareAccentList"/>
    <dgm:cxn modelId="{FB0076D6-6FA8-47F3-80AC-105B9F97C6B5}" type="presParOf" srcId="{483F42A5-1109-41F1-A103-649920330286}" destId="{660E9B6B-6932-4EE7-A46F-3E2ED97D6E11}" srcOrd="1" destOrd="0" presId="urn:microsoft.com/office/officeart/2008/layout/SquareAccentList"/>
    <dgm:cxn modelId="{45BB0439-B4CC-4540-B3FB-44795B9C1242}" type="presParOf" srcId="{799B48DA-BAD2-413A-821D-8AB23EED8079}" destId="{7648551D-AF34-4B4B-A75B-6847A9417DA6}" srcOrd="2" destOrd="0" presId="urn:microsoft.com/office/officeart/2008/layout/SquareAccentList"/>
    <dgm:cxn modelId="{BAE54F92-B386-4675-8C75-EC3A05F7F91F}" type="presParOf" srcId="{7648551D-AF34-4B4B-A75B-6847A9417DA6}" destId="{3D1773CA-81D5-46C3-AADC-F4344BEAC997}" srcOrd="0" destOrd="0" presId="urn:microsoft.com/office/officeart/2008/layout/SquareAccentList"/>
    <dgm:cxn modelId="{AEC159FC-69EC-47D8-B12D-54B674937E23}" type="presParOf" srcId="{7648551D-AF34-4B4B-A75B-6847A9417DA6}" destId="{81BAE679-8AE0-4FB9-AB18-9C413D75F2AB}" srcOrd="1" destOrd="0" presId="urn:microsoft.com/office/officeart/2008/layout/SquareAccentList"/>
    <dgm:cxn modelId="{212E5008-8A72-4B47-9542-EADDCA595326}" type="presParOf" srcId="{799B48DA-BAD2-413A-821D-8AB23EED8079}" destId="{DBEA8C34-8CAB-452F-909B-D531AD31F095}" srcOrd="3" destOrd="0" presId="urn:microsoft.com/office/officeart/2008/layout/SquareAccentList"/>
    <dgm:cxn modelId="{6EB6B38E-A409-4CBE-A5D6-037262BF240F}" type="presParOf" srcId="{DBEA8C34-8CAB-452F-909B-D531AD31F095}" destId="{018BE09F-9DFC-43DE-B808-5817160EEB63}" srcOrd="0" destOrd="0" presId="urn:microsoft.com/office/officeart/2008/layout/SquareAccentList"/>
    <dgm:cxn modelId="{E07D01B9-B6B1-4516-996A-170FE9DAEEBF}" type="presParOf" srcId="{DBEA8C34-8CAB-452F-909B-D531AD31F095}" destId="{16E239F2-863B-4581-BE86-14914ED718D1}" srcOrd="1" destOrd="0" presId="urn:microsoft.com/office/officeart/2008/layout/SquareAccentList"/>
    <dgm:cxn modelId="{0A3786E6-B892-4E7E-A082-47676E39FE90}" type="presParOf" srcId="{799B48DA-BAD2-413A-821D-8AB23EED8079}" destId="{5C1A6E2F-12EF-430E-8511-C218A375911A}" srcOrd="4" destOrd="0" presId="urn:microsoft.com/office/officeart/2008/layout/SquareAccentList"/>
    <dgm:cxn modelId="{CE5C3D26-3030-414D-BC03-E3C43640B4DF}" type="presParOf" srcId="{5C1A6E2F-12EF-430E-8511-C218A375911A}" destId="{D8B28600-6AB6-4733-9F26-74576B7A2F73}" srcOrd="0" destOrd="0" presId="urn:microsoft.com/office/officeart/2008/layout/SquareAccentList"/>
    <dgm:cxn modelId="{5C308613-5A16-4896-B24C-6D358E5F6085}" type="presParOf" srcId="{5C1A6E2F-12EF-430E-8511-C218A375911A}" destId="{7B996C5D-9BC3-4B14-8BE1-2473CC3A2C2B}" srcOrd="1" destOrd="0" presId="urn:microsoft.com/office/officeart/2008/layout/SquareAccentList"/>
    <dgm:cxn modelId="{0CE904AD-1AE5-43F1-BE79-752A3847669A}" type="presParOf" srcId="{799B48DA-BAD2-413A-821D-8AB23EED8079}" destId="{F0809099-D23B-4B37-B56D-18E3C224CD10}" srcOrd="5" destOrd="0" presId="urn:microsoft.com/office/officeart/2008/layout/SquareAccentList"/>
    <dgm:cxn modelId="{7D01D84D-C361-44A3-81CB-C95DED36327D}" type="presParOf" srcId="{F0809099-D23B-4B37-B56D-18E3C224CD10}" destId="{72CFE6FA-2581-4324-BCBE-7E419DD5D7FD}" srcOrd="0" destOrd="0" presId="urn:microsoft.com/office/officeart/2008/layout/SquareAccentList"/>
    <dgm:cxn modelId="{881D5CA5-BBF2-4F58-87E2-D568D1FAAF00}" type="presParOf" srcId="{F0809099-D23B-4B37-B56D-18E3C224CD10}" destId="{240401D4-80A8-4380-ACFD-D05925FA555D}" srcOrd="1" destOrd="0" presId="urn:microsoft.com/office/officeart/2008/layout/SquareAccentList"/>
    <dgm:cxn modelId="{5B70E9D7-C9D5-4F77-9920-F6EF6A4D78BB}" type="presParOf" srcId="{799B48DA-BAD2-413A-821D-8AB23EED8079}" destId="{815F4C8B-07BF-484C-9E68-B721F9925E31}" srcOrd="6" destOrd="0" presId="urn:microsoft.com/office/officeart/2008/layout/SquareAccentList"/>
    <dgm:cxn modelId="{B37DDA0C-7275-44F9-8B16-33CF22D04331}" type="presParOf" srcId="{815F4C8B-07BF-484C-9E68-B721F9925E31}" destId="{5602701F-7235-420D-B247-5A315951E8F0}" srcOrd="0" destOrd="0" presId="urn:microsoft.com/office/officeart/2008/layout/SquareAccentList"/>
    <dgm:cxn modelId="{FE61C009-854F-4766-9805-2096836B8603}" type="presParOf" srcId="{815F4C8B-07BF-484C-9E68-B721F9925E31}" destId="{C0CE80A5-0E2B-4CCB-90E3-8FAE3C449F1C}" srcOrd="1" destOrd="0" presId="urn:microsoft.com/office/officeart/2008/layout/SquareAccent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7CF0EB-4DD2-41F0-9547-9A1BD9E1858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AFADC9FB-372E-4BDA-9E05-2734A973316A}">
      <dgm:prSet phldrT="[Text]"/>
      <dgm:spPr/>
      <dgm:t>
        <a:bodyPr/>
        <a:lstStyle/>
        <a:p>
          <a:r>
            <a:rPr lang="en-GB" noProof="0" dirty="0" smtClean="0"/>
            <a:t>Strategy </a:t>
          </a:r>
          <a:endParaRPr lang="en-GB"/>
        </a:p>
      </dgm:t>
    </dgm:pt>
    <dgm:pt modelId="{7DA87EAB-9957-4C35-B52D-3818915FE292}" type="parTrans" cxnId="{0A602BF3-6ED4-453E-A164-232EC04CC5CA}">
      <dgm:prSet/>
      <dgm:spPr/>
      <dgm:t>
        <a:bodyPr/>
        <a:lstStyle/>
        <a:p>
          <a:endParaRPr lang="en-GB"/>
        </a:p>
      </dgm:t>
    </dgm:pt>
    <dgm:pt modelId="{A3AFDA2A-198F-45DB-859A-8F8560B59EF3}" type="sibTrans" cxnId="{0A602BF3-6ED4-453E-A164-232EC04CC5CA}">
      <dgm:prSet/>
      <dgm:spPr/>
      <dgm:t>
        <a:bodyPr/>
        <a:lstStyle/>
        <a:p>
          <a:endParaRPr lang="en-GB"/>
        </a:p>
      </dgm:t>
    </dgm:pt>
    <dgm:pt modelId="{D848BCEC-38F1-4EB9-8FF4-A575E174CFCE}">
      <dgm:prSet phldrT="[Text]"/>
      <dgm:spPr/>
      <dgm:t>
        <a:bodyPr/>
        <a:lstStyle/>
        <a:p>
          <a:r>
            <a:rPr lang="en-GB" noProof="0" dirty="0" smtClean="0"/>
            <a:t>Performance goals</a:t>
          </a:r>
          <a:endParaRPr lang="en-GB" noProof="0" dirty="0"/>
        </a:p>
      </dgm:t>
    </dgm:pt>
    <dgm:pt modelId="{DEDA3D1E-9A55-4B0E-9E55-37E032D1285E}" type="parTrans" cxnId="{14BE245A-6B16-46AB-A167-9D65F09326AF}">
      <dgm:prSet/>
      <dgm:spPr/>
      <dgm:t>
        <a:bodyPr/>
        <a:lstStyle/>
        <a:p>
          <a:endParaRPr lang="en-GB"/>
        </a:p>
      </dgm:t>
    </dgm:pt>
    <dgm:pt modelId="{E7BB54FA-C2B0-42F7-B9A5-DB66D2E5E623}" type="sibTrans" cxnId="{14BE245A-6B16-46AB-A167-9D65F09326AF}">
      <dgm:prSet/>
      <dgm:spPr/>
      <dgm:t>
        <a:bodyPr/>
        <a:lstStyle/>
        <a:p>
          <a:endParaRPr lang="en-GB"/>
        </a:p>
      </dgm:t>
    </dgm:pt>
    <dgm:pt modelId="{21BD86F0-CC06-48CD-89BF-A4E99ADC47B4}">
      <dgm:prSet phldrT="[Text]"/>
      <dgm:spPr>
        <a:solidFill>
          <a:schemeClr val="accent2"/>
        </a:solidFill>
      </dgm:spPr>
      <dgm:t>
        <a:bodyPr/>
        <a:lstStyle/>
        <a:p>
          <a:r>
            <a:rPr lang="en-GB" noProof="0" dirty="0" smtClean="0"/>
            <a:t>Performance</a:t>
          </a:r>
          <a:endParaRPr lang="en-GB" noProof="0" dirty="0"/>
        </a:p>
      </dgm:t>
    </dgm:pt>
    <dgm:pt modelId="{10A7E77F-91B3-4A5E-B462-40087F284483}" type="parTrans" cxnId="{DBF3E787-C626-48A2-AF07-4B1609E0BF94}">
      <dgm:prSet/>
      <dgm:spPr/>
      <dgm:t>
        <a:bodyPr/>
        <a:lstStyle/>
        <a:p>
          <a:endParaRPr lang="en-GB"/>
        </a:p>
      </dgm:t>
    </dgm:pt>
    <dgm:pt modelId="{7921289E-D643-4460-8E29-249B1AA3BD9C}" type="sibTrans" cxnId="{DBF3E787-C626-48A2-AF07-4B1609E0BF94}">
      <dgm:prSet/>
      <dgm:spPr/>
      <dgm:t>
        <a:bodyPr/>
        <a:lstStyle/>
        <a:p>
          <a:endParaRPr lang="en-GB"/>
        </a:p>
      </dgm:t>
    </dgm:pt>
    <dgm:pt modelId="{5719CB02-2C77-4799-A25F-3B93AF842B66}">
      <dgm:prSet phldrT="[Text]"/>
      <dgm:spPr/>
      <dgm:t>
        <a:bodyPr/>
        <a:lstStyle/>
        <a:p>
          <a:r>
            <a:rPr lang="en-GB" noProof="0" dirty="0" smtClean="0"/>
            <a:t>Monitoring</a:t>
          </a:r>
          <a:endParaRPr lang="en-GB" noProof="0" dirty="0"/>
        </a:p>
      </dgm:t>
    </dgm:pt>
    <dgm:pt modelId="{7E0DD6D5-AA78-48B7-B00B-46A483552802}" type="parTrans" cxnId="{93E3C42E-DFB7-4D15-AF0E-C1FC6C7B86E7}">
      <dgm:prSet/>
      <dgm:spPr/>
      <dgm:t>
        <a:bodyPr/>
        <a:lstStyle/>
        <a:p>
          <a:endParaRPr lang="en-GB"/>
        </a:p>
      </dgm:t>
    </dgm:pt>
    <dgm:pt modelId="{8C376D0F-A5FA-44EC-8E5C-99963634645C}" type="sibTrans" cxnId="{93E3C42E-DFB7-4D15-AF0E-C1FC6C7B86E7}">
      <dgm:prSet/>
      <dgm:spPr/>
      <dgm:t>
        <a:bodyPr/>
        <a:lstStyle/>
        <a:p>
          <a:endParaRPr lang="en-GB"/>
        </a:p>
      </dgm:t>
    </dgm:pt>
    <dgm:pt modelId="{AF83B707-DF87-40B5-B061-A6F89C6885D1}">
      <dgm:prSet phldrT="[Text]"/>
      <dgm:spPr/>
      <dgm:t>
        <a:bodyPr/>
        <a:lstStyle/>
        <a:p>
          <a:r>
            <a:rPr lang="en-GB" noProof="0" dirty="0" smtClean="0"/>
            <a:t>Capabilities</a:t>
          </a:r>
          <a:endParaRPr lang="en-GB" noProof="0" dirty="0"/>
        </a:p>
      </dgm:t>
    </dgm:pt>
    <dgm:pt modelId="{CC84F681-25C7-4E29-B260-0720C69197A1}" type="parTrans" cxnId="{50797EDB-2311-4E45-A4DE-A6F8F29449CB}">
      <dgm:prSet/>
      <dgm:spPr/>
      <dgm:t>
        <a:bodyPr/>
        <a:lstStyle/>
        <a:p>
          <a:endParaRPr lang="en-GB"/>
        </a:p>
      </dgm:t>
    </dgm:pt>
    <dgm:pt modelId="{B4BFAAC9-3C3F-40E4-847B-0A7A844860AE}" type="sibTrans" cxnId="{50797EDB-2311-4E45-A4DE-A6F8F29449CB}">
      <dgm:prSet/>
      <dgm:spPr/>
      <dgm:t>
        <a:bodyPr/>
        <a:lstStyle/>
        <a:p>
          <a:endParaRPr lang="en-GB"/>
        </a:p>
      </dgm:t>
    </dgm:pt>
    <dgm:pt modelId="{56AB0C53-BE4C-4366-8ED8-DC6750C48EDB}" type="pres">
      <dgm:prSet presAssocID="{8B7CF0EB-4DD2-41F0-9547-9A1BD9E18585}" presName="cycle" presStyleCnt="0">
        <dgm:presLayoutVars>
          <dgm:dir/>
          <dgm:resizeHandles val="exact"/>
        </dgm:presLayoutVars>
      </dgm:prSet>
      <dgm:spPr/>
      <dgm:t>
        <a:bodyPr/>
        <a:lstStyle/>
        <a:p>
          <a:endParaRPr lang="en-GB"/>
        </a:p>
      </dgm:t>
    </dgm:pt>
    <dgm:pt modelId="{631F6942-23AF-475C-BA38-817C3BC1D96D}" type="pres">
      <dgm:prSet presAssocID="{AFADC9FB-372E-4BDA-9E05-2734A973316A}" presName="node" presStyleLbl="node1" presStyleIdx="0" presStyleCnt="5" custScaleX="144851" custScaleY="72542" custRadScaleRad="110710">
        <dgm:presLayoutVars>
          <dgm:bulletEnabled val="1"/>
        </dgm:presLayoutVars>
      </dgm:prSet>
      <dgm:spPr/>
      <dgm:t>
        <a:bodyPr/>
        <a:lstStyle/>
        <a:p>
          <a:endParaRPr lang="en-GB"/>
        </a:p>
      </dgm:t>
    </dgm:pt>
    <dgm:pt modelId="{0B0AD762-6E33-495B-83D7-EACBE298C733}" type="pres">
      <dgm:prSet presAssocID="{A3AFDA2A-198F-45DB-859A-8F8560B59EF3}" presName="sibTrans" presStyleLbl="sibTrans2D1" presStyleIdx="0" presStyleCnt="5"/>
      <dgm:spPr/>
      <dgm:t>
        <a:bodyPr/>
        <a:lstStyle/>
        <a:p>
          <a:endParaRPr lang="en-GB"/>
        </a:p>
      </dgm:t>
    </dgm:pt>
    <dgm:pt modelId="{E31F3552-1AF3-4ACE-A886-2FC51FF12FE2}" type="pres">
      <dgm:prSet presAssocID="{A3AFDA2A-198F-45DB-859A-8F8560B59EF3}" presName="connectorText" presStyleLbl="sibTrans2D1" presStyleIdx="0" presStyleCnt="5"/>
      <dgm:spPr/>
      <dgm:t>
        <a:bodyPr/>
        <a:lstStyle/>
        <a:p>
          <a:endParaRPr lang="en-GB"/>
        </a:p>
      </dgm:t>
    </dgm:pt>
    <dgm:pt modelId="{E9C897D9-5C1C-447D-8DB0-D002B21EB6D7}" type="pres">
      <dgm:prSet presAssocID="{D848BCEC-38F1-4EB9-8FF4-A575E174CFCE}" presName="node" presStyleLbl="node1" presStyleIdx="1" presStyleCnt="5" custScaleX="122937" custScaleY="72542" custRadScaleRad="105790" custRadScaleInc="-15626">
        <dgm:presLayoutVars>
          <dgm:bulletEnabled val="1"/>
        </dgm:presLayoutVars>
      </dgm:prSet>
      <dgm:spPr/>
      <dgm:t>
        <a:bodyPr/>
        <a:lstStyle/>
        <a:p>
          <a:endParaRPr lang="en-GB"/>
        </a:p>
      </dgm:t>
    </dgm:pt>
    <dgm:pt modelId="{7E69FFDF-1092-42EF-B82F-C363DE3D4D2D}" type="pres">
      <dgm:prSet presAssocID="{E7BB54FA-C2B0-42F7-B9A5-DB66D2E5E623}" presName="sibTrans" presStyleLbl="sibTrans2D1" presStyleIdx="1" presStyleCnt="5"/>
      <dgm:spPr/>
      <dgm:t>
        <a:bodyPr/>
        <a:lstStyle/>
        <a:p>
          <a:endParaRPr lang="en-GB"/>
        </a:p>
      </dgm:t>
    </dgm:pt>
    <dgm:pt modelId="{CC5B50AF-89B1-4089-9DB1-FFE090D57950}" type="pres">
      <dgm:prSet presAssocID="{E7BB54FA-C2B0-42F7-B9A5-DB66D2E5E623}" presName="connectorText" presStyleLbl="sibTrans2D1" presStyleIdx="1" presStyleCnt="5"/>
      <dgm:spPr/>
      <dgm:t>
        <a:bodyPr/>
        <a:lstStyle/>
        <a:p>
          <a:endParaRPr lang="en-GB"/>
        </a:p>
      </dgm:t>
    </dgm:pt>
    <dgm:pt modelId="{5420474E-CDB7-46FD-A3CC-FB9C5D926B1B}" type="pres">
      <dgm:prSet presAssocID="{21BD86F0-CC06-48CD-89BF-A4E99ADC47B4}" presName="node" presStyleLbl="node1" presStyleIdx="2" presStyleCnt="5" custScaleX="122937" custScaleY="72542" custRadScaleRad="71685" custRadScaleInc="-53004">
        <dgm:presLayoutVars>
          <dgm:bulletEnabled val="1"/>
        </dgm:presLayoutVars>
      </dgm:prSet>
      <dgm:spPr/>
      <dgm:t>
        <a:bodyPr/>
        <a:lstStyle/>
        <a:p>
          <a:endParaRPr lang="en-GB"/>
        </a:p>
      </dgm:t>
    </dgm:pt>
    <dgm:pt modelId="{A74985DE-801F-4FB4-80E4-C2C2FE3EB793}" type="pres">
      <dgm:prSet presAssocID="{7921289E-D643-4460-8E29-249B1AA3BD9C}" presName="sibTrans" presStyleLbl="sibTrans2D1" presStyleIdx="2" presStyleCnt="5"/>
      <dgm:spPr/>
      <dgm:t>
        <a:bodyPr/>
        <a:lstStyle/>
        <a:p>
          <a:endParaRPr lang="en-GB"/>
        </a:p>
      </dgm:t>
    </dgm:pt>
    <dgm:pt modelId="{1199C906-807B-4D40-B08F-A537AC4C7EB0}" type="pres">
      <dgm:prSet presAssocID="{7921289E-D643-4460-8E29-249B1AA3BD9C}" presName="connectorText" presStyleLbl="sibTrans2D1" presStyleIdx="2" presStyleCnt="5"/>
      <dgm:spPr/>
      <dgm:t>
        <a:bodyPr/>
        <a:lstStyle/>
        <a:p>
          <a:endParaRPr lang="en-GB"/>
        </a:p>
      </dgm:t>
    </dgm:pt>
    <dgm:pt modelId="{03FC7E9A-67C9-42A9-8754-FA0E4C0AE19F}" type="pres">
      <dgm:prSet presAssocID="{5719CB02-2C77-4799-A25F-3B93AF842B66}" presName="node" presStyleLbl="node1" presStyleIdx="3" presStyleCnt="5" custScaleX="122937" custScaleY="72542" custRadScaleRad="82066" custRadScaleInc="66869">
        <dgm:presLayoutVars>
          <dgm:bulletEnabled val="1"/>
        </dgm:presLayoutVars>
      </dgm:prSet>
      <dgm:spPr/>
      <dgm:t>
        <a:bodyPr/>
        <a:lstStyle/>
        <a:p>
          <a:endParaRPr lang="en-GB"/>
        </a:p>
      </dgm:t>
    </dgm:pt>
    <dgm:pt modelId="{F482DF2C-01A1-45FC-A451-5D1A282AEF75}" type="pres">
      <dgm:prSet presAssocID="{8C376D0F-A5FA-44EC-8E5C-99963634645C}" presName="sibTrans" presStyleLbl="sibTrans2D1" presStyleIdx="3" presStyleCnt="5"/>
      <dgm:spPr/>
      <dgm:t>
        <a:bodyPr/>
        <a:lstStyle/>
        <a:p>
          <a:endParaRPr lang="en-GB"/>
        </a:p>
      </dgm:t>
    </dgm:pt>
    <dgm:pt modelId="{10BAD5B1-4B40-425A-9E2F-AB361CC710E0}" type="pres">
      <dgm:prSet presAssocID="{8C376D0F-A5FA-44EC-8E5C-99963634645C}" presName="connectorText" presStyleLbl="sibTrans2D1" presStyleIdx="3" presStyleCnt="5"/>
      <dgm:spPr/>
      <dgm:t>
        <a:bodyPr/>
        <a:lstStyle/>
        <a:p>
          <a:endParaRPr lang="en-GB"/>
        </a:p>
      </dgm:t>
    </dgm:pt>
    <dgm:pt modelId="{47A659DA-8351-4FEA-AFFE-711DF1443F03}" type="pres">
      <dgm:prSet presAssocID="{AF83B707-DF87-40B5-B061-A6F89C6885D1}" presName="node" presStyleLbl="node1" presStyleIdx="4" presStyleCnt="5" custScaleX="122937" custScaleY="72542" custRadScaleRad="109737" custRadScaleInc="18124">
        <dgm:presLayoutVars>
          <dgm:bulletEnabled val="1"/>
        </dgm:presLayoutVars>
      </dgm:prSet>
      <dgm:spPr/>
      <dgm:t>
        <a:bodyPr/>
        <a:lstStyle/>
        <a:p>
          <a:endParaRPr lang="en-GB"/>
        </a:p>
      </dgm:t>
    </dgm:pt>
    <dgm:pt modelId="{66EE3AD1-E663-4ECB-8717-188CF2EBDB80}" type="pres">
      <dgm:prSet presAssocID="{B4BFAAC9-3C3F-40E4-847B-0A7A844860AE}" presName="sibTrans" presStyleLbl="sibTrans2D1" presStyleIdx="4" presStyleCnt="5"/>
      <dgm:spPr/>
      <dgm:t>
        <a:bodyPr/>
        <a:lstStyle/>
        <a:p>
          <a:endParaRPr lang="en-GB"/>
        </a:p>
      </dgm:t>
    </dgm:pt>
    <dgm:pt modelId="{EDA4E110-C36B-4F41-963C-2E24980CE7A0}" type="pres">
      <dgm:prSet presAssocID="{B4BFAAC9-3C3F-40E4-847B-0A7A844860AE}" presName="connectorText" presStyleLbl="sibTrans2D1" presStyleIdx="4" presStyleCnt="5"/>
      <dgm:spPr/>
      <dgm:t>
        <a:bodyPr/>
        <a:lstStyle/>
        <a:p>
          <a:endParaRPr lang="en-GB"/>
        </a:p>
      </dgm:t>
    </dgm:pt>
  </dgm:ptLst>
  <dgm:cxnLst>
    <dgm:cxn modelId="{BF8E9DCF-CB4A-4859-B822-F5E1B84F403D}" type="presOf" srcId="{21BD86F0-CC06-48CD-89BF-A4E99ADC47B4}" destId="{5420474E-CDB7-46FD-A3CC-FB9C5D926B1B}" srcOrd="0" destOrd="0" presId="urn:microsoft.com/office/officeart/2005/8/layout/cycle2"/>
    <dgm:cxn modelId="{26E47D7B-6B48-4653-9624-5B2AE0CBA27F}" type="presOf" srcId="{8C376D0F-A5FA-44EC-8E5C-99963634645C}" destId="{10BAD5B1-4B40-425A-9E2F-AB361CC710E0}" srcOrd="1" destOrd="0" presId="urn:microsoft.com/office/officeart/2005/8/layout/cycle2"/>
    <dgm:cxn modelId="{DBF3E787-C626-48A2-AF07-4B1609E0BF94}" srcId="{8B7CF0EB-4DD2-41F0-9547-9A1BD9E18585}" destId="{21BD86F0-CC06-48CD-89BF-A4E99ADC47B4}" srcOrd="2" destOrd="0" parTransId="{10A7E77F-91B3-4A5E-B462-40087F284483}" sibTransId="{7921289E-D643-4460-8E29-249B1AA3BD9C}"/>
    <dgm:cxn modelId="{485E50F2-B37C-4BCD-A048-0EBB55307763}" type="presOf" srcId="{AF83B707-DF87-40B5-B061-A6F89C6885D1}" destId="{47A659DA-8351-4FEA-AFFE-711DF1443F03}" srcOrd="0" destOrd="0" presId="urn:microsoft.com/office/officeart/2005/8/layout/cycle2"/>
    <dgm:cxn modelId="{CFFFD602-9984-4590-9FDC-14C257727D7C}" type="presOf" srcId="{B4BFAAC9-3C3F-40E4-847B-0A7A844860AE}" destId="{EDA4E110-C36B-4F41-963C-2E24980CE7A0}" srcOrd="1" destOrd="0" presId="urn:microsoft.com/office/officeart/2005/8/layout/cycle2"/>
    <dgm:cxn modelId="{38F132C8-2A36-4EF7-B144-47018F021800}" type="presOf" srcId="{AFADC9FB-372E-4BDA-9E05-2734A973316A}" destId="{631F6942-23AF-475C-BA38-817C3BC1D96D}" srcOrd="0" destOrd="0" presId="urn:microsoft.com/office/officeart/2005/8/layout/cycle2"/>
    <dgm:cxn modelId="{A0456006-B615-4E0F-85BB-D993DCDDCC22}" type="presOf" srcId="{8C376D0F-A5FA-44EC-8E5C-99963634645C}" destId="{F482DF2C-01A1-45FC-A451-5D1A282AEF75}" srcOrd="0" destOrd="0" presId="urn:microsoft.com/office/officeart/2005/8/layout/cycle2"/>
    <dgm:cxn modelId="{15E270BE-8815-4BB0-A0E7-98F5C51EEDA4}" type="presOf" srcId="{7921289E-D643-4460-8E29-249B1AA3BD9C}" destId="{A74985DE-801F-4FB4-80E4-C2C2FE3EB793}" srcOrd="0" destOrd="0" presId="urn:microsoft.com/office/officeart/2005/8/layout/cycle2"/>
    <dgm:cxn modelId="{14BE245A-6B16-46AB-A167-9D65F09326AF}" srcId="{8B7CF0EB-4DD2-41F0-9547-9A1BD9E18585}" destId="{D848BCEC-38F1-4EB9-8FF4-A575E174CFCE}" srcOrd="1" destOrd="0" parTransId="{DEDA3D1E-9A55-4B0E-9E55-37E032D1285E}" sibTransId="{E7BB54FA-C2B0-42F7-B9A5-DB66D2E5E623}"/>
    <dgm:cxn modelId="{31E57E30-6660-4C29-99C0-8B379AD760BD}" type="presOf" srcId="{5719CB02-2C77-4799-A25F-3B93AF842B66}" destId="{03FC7E9A-67C9-42A9-8754-FA0E4C0AE19F}" srcOrd="0" destOrd="0" presId="urn:microsoft.com/office/officeart/2005/8/layout/cycle2"/>
    <dgm:cxn modelId="{56F6E7BB-BF28-47C2-871B-118A71DDEE89}" type="presOf" srcId="{A3AFDA2A-198F-45DB-859A-8F8560B59EF3}" destId="{E31F3552-1AF3-4ACE-A886-2FC51FF12FE2}" srcOrd="1" destOrd="0" presId="urn:microsoft.com/office/officeart/2005/8/layout/cycle2"/>
    <dgm:cxn modelId="{785B7FB9-9896-4C53-BD3B-9E02CE9D1EEA}" type="presOf" srcId="{D848BCEC-38F1-4EB9-8FF4-A575E174CFCE}" destId="{E9C897D9-5C1C-447D-8DB0-D002B21EB6D7}" srcOrd="0" destOrd="0" presId="urn:microsoft.com/office/officeart/2005/8/layout/cycle2"/>
    <dgm:cxn modelId="{3C5FC0FB-665D-4E38-B535-54AEFB3DB7BA}" type="presOf" srcId="{E7BB54FA-C2B0-42F7-B9A5-DB66D2E5E623}" destId="{CC5B50AF-89B1-4089-9DB1-FFE090D57950}" srcOrd="1" destOrd="0" presId="urn:microsoft.com/office/officeart/2005/8/layout/cycle2"/>
    <dgm:cxn modelId="{50797EDB-2311-4E45-A4DE-A6F8F29449CB}" srcId="{8B7CF0EB-4DD2-41F0-9547-9A1BD9E18585}" destId="{AF83B707-DF87-40B5-B061-A6F89C6885D1}" srcOrd="4" destOrd="0" parTransId="{CC84F681-25C7-4E29-B260-0720C69197A1}" sibTransId="{B4BFAAC9-3C3F-40E4-847B-0A7A844860AE}"/>
    <dgm:cxn modelId="{3668ED59-010F-4619-94AB-F9ABEB42F5AE}" type="presOf" srcId="{7921289E-D643-4460-8E29-249B1AA3BD9C}" destId="{1199C906-807B-4D40-B08F-A537AC4C7EB0}" srcOrd="1" destOrd="0" presId="urn:microsoft.com/office/officeart/2005/8/layout/cycle2"/>
    <dgm:cxn modelId="{0A602BF3-6ED4-453E-A164-232EC04CC5CA}" srcId="{8B7CF0EB-4DD2-41F0-9547-9A1BD9E18585}" destId="{AFADC9FB-372E-4BDA-9E05-2734A973316A}" srcOrd="0" destOrd="0" parTransId="{7DA87EAB-9957-4C35-B52D-3818915FE292}" sibTransId="{A3AFDA2A-198F-45DB-859A-8F8560B59EF3}"/>
    <dgm:cxn modelId="{93E3C42E-DFB7-4D15-AF0E-C1FC6C7B86E7}" srcId="{8B7CF0EB-4DD2-41F0-9547-9A1BD9E18585}" destId="{5719CB02-2C77-4799-A25F-3B93AF842B66}" srcOrd="3" destOrd="0" parTransId="{7E0DD6D5-AA78-48B7-B00B-46A483552802}" sibTransId="{8C376D0F-A5FA-44EC-8E5C-99963634645C}"/>
    <dgm:cxn modelId="{4097DA76-961F-4A41-AF7B-CF610000F25C}" type="presOf" srcId="{8B7CF0EB-4DD2-41F0-9547-9A1BD9E18585}" destId="{56AB0C53-BE4C-4366-8ED8-DC6750C48EDB}" srcOrd="0" destOrd="0" presId="urn:microsoft.com/office/officeart/2005/8/layout/cycle2"/>
    <dgm:cxn modelId="{85F10AEF-106A-456B-92CD-3C22C5CAB7C3}" type="presOf" srcId="{E7BB54FA-C2B0-42F7-B9A5-DB66D2E5E623}" destId="{7E69FFDF-1092-42EF-B82F-C363DE3D4D2D}" srcOrd="0" destOrd="0" presId="urn:microsoft.com/office/officeart/2005/8/layout/cycle2"/>
    <dgm:cxn modelId="{17223AC9-9DD9-446A-A18D-3009AC5BAEE6}" type="presOf" srcId="{B4BFAAC9-3C3F-40E4-847B-0A7A844860AE}" destId="{66EE3AD1-E663-4ECB-8717-188CF2EBDB80}" srcOrd="0" destOrd="0" presId="urn:microsoft.com/office/officeart/2005/8/layout/cycle2"/>
    <dgm:cxn modelId="{000B2AFD-D6FB-4E54-9A4A-B0F80C6C582B}" type="presOf" srcId="{A3AFDA2A-198F-45DB-859A-8F8560B59EF3}" destId="{0B0AD762-6E33-495B-83D7-EACBE298C733}" srcOrd="0" destOrd="0" presId="urn:microsoft.com/office/officeart/2005/8/layout/cycle2"/>
    <dgm:cxn modelId="{A40AE3D4-A966-42B9-99B8-A504EBBEAF54}" type="presParOf" srcId="{56AB0C53-BE4C-4366-8ED8-DC6750C48EDB}" destId="{631F6942-23AF-475C-BA38-817C3BC1D96D}" srcOrd="0" destOrd="0" presId="urn:microsoft.com/office/officeart/2005/8/layout/cycle2"/>
    <dgm:cxn modelId="{396DA940-B0A6-41C4-B51F-64FE374D588B}" type="presParOf" srcId="{56AB0C53-BE4C-4366-8ED8-DC6750C48EDB}" destId="{0B0AD762-6E33-495B-83D7-EACBE298C733}" srcOrd="1" destOrd="0" presId="urn:microsoft.com/office/officeart/2005/8/layout/cycle2"/>
    <dgm:cxn modelId="{BE934427-A927-4BD8-BCEA-BD3DAD7B828B}" type="presParOf" srcId="{0B0AD762-6E33-495B-83D7-EACBE298C733}" destId="{E31F3552-1AF3-4ACE-A886-2FC51FF12FE2}" srcOrd="0" destOrd="0" presId="urn:microsoft.com/office/officeart/2005/8/layout/cycle2"/>
    <dgm:cxn modelId="{959FEBE2-3C40-455D-9667-D85CFA808CD6}" type="presParOf" srcId="{56AB0C53-BE4C-4366-8ED8-DC6750C48EDB}" destId="{E9C897D9-5C1C-447D-8DB0-D002B21EB6D7}" srcOrd="2" destOrd="0" presId="urn:microsoft.com/office/officeart/2005/8/layout/cycle2"/>
    <dgm:cxn modelId="{AE477ECA-F36B-4780-B30C-ED741D4473DD}" type="presParOf" srcId="{56AB0C53-BE4C-4366-8ED8-DC6750C48EDB}" destId="{7E69FFDF-1092-42EF-B82F-C363DE3D4D2D}" srcOrd="3" destOrd="0" presId="urn:microsoft.com/office/officeart/2005/8/layout/cycle2"/>
    <dgm:cxn modelId="{B947D059-59DD-4D7F-B58A-3101EF5217E7}" type="presParOf" srcId="{7E69FFDF-1092-42EF-B82F-C363DE3D4D2D}" destId="{CC5B50AF-89B1-4089-9DB1-FFE090D57950}" srcOrd="0" destOrd="0" presId="urn:microsoft.com/office/officeart/2005/8/layout/cycle2"/>
    <dgm:cxn modelId="{7377AE63-102A-477C-A613-571594BDEBEA}" type="presParOf" srcId="{56AB0C53-BE4C-4366-8ED8-DC6750C48EDB}" destId="{5420474E-CDB7-46FD-A3CC-FB9C5D926B1B}" srcOrd="4" destOrd="0" presId="urn:microsoft.com/office/officeart/2005/8/layout/cycle2"/>
    <dgm:cxn modelId="{8224A7BE-1332-46BD-8EEB-AA98C1E61199}" type="presParOf" srcId="{56AB0C53-BE4C-4366-8ED8-DC6750C48EDB}" destId="{A74985DE-801F-4FB4-80E4-C2C2FE3EB793}" srcOrd="5" destOrd="0" presId="urn:microsoft.com/office/officeart/2005/8/layout/cycle2"/>
    <dgm:cxn modelId="{60EC3A46-2A21-41A1-9E04-7C1296A88AA1}" type="presParOf" srcId="{A74985DE-801F-4FB4-80E4-C2C2FE3EB793}" destId="{1199C906-807B-4D40-B08F-A537AC4C7EB0}" srcOrd="0" destOrd="0" presId="urn:microsoft.com/office/officeart/2005/8/layout/cycle2"/>
    <dgm:cxn modelId="{CC5E18E0-3156-4C03-9A12-4EF7A919019F}" type="presParOf" srcId="{56AB0C53-BE4C-4366-8ED8-DC6750C48EDB}" destId="{03FC7E9A-67C9-42A9-8754-FA0E4C0AE19F}" srcOrd="6" destOrd="0" presId="urn:microsoft.com/office/officeart/2005/8/layout/cycle2"/>
    <dgm:cxn modelId="{92846938-09E5-4BDD-B7BF-4BE790F2B618}" type="presParOf" srcId="{56AB0C53-BE4C-4366-8ED8-DC6750C48EDB}" destId="{F482DF2C-01A1-45FC-A451-5D1A282AEF75}" srcOrd="7" destOrd="0" presId="urn:microsoft.com/office/officeart/2005/8/layout/cycle2"/>
    <dgm:cxn modelId="{A7BC2155-221C-4F18-9DCA-29764636AA73}" type="presParOf" srcId="{F482DF2C-01A1-45FC-A451-5D1A282AEF75}" destId="{10BAD5B1-4B40-425A-9E2F-AB361CC710E0}" srcOrd="0" destOrd="0" presId="urn:microsoft.com/office/officeart/2005/8/layout/cycle2"/>
    <dgm:cxn modelId="{F0075DB7-BB62-4B61-9A3E-A4CF126EC637}" type="presParOf" srcId="{56AB0C53-BE4C-4366-8ED8-DC6750C48EDB}" destId="{47A659DA-8351-4FEA-AFFE-711DF1443F03}" srcOrd="8" destOrd="0" presId="urn:microsoft.com/office/officeart/2005/8/layout/cycle2"/>
    <dgm:cxn modelId="{CB406FEB-5515-4E92-A18E-CC45ADFE7D4E}" type="presParOf" srcId="{56AB0C53-BE4C-4366-8ED8-DC6750C48EDB}" destId="{66EE3AD1-E663-4ECB-8717-188CF2EBDB80}" srcOrd="9" destOrd="0" presId="urn:microsoft.com/office/officeart/2005/8/layout/cycle2"/>
    <dgm:cxn modelId="{BD1970AB-39DF-47D6-8925-CD06A939342B}" type="presParOf" srcId="{66EE3AD1-E663-4ECB-8717-188CF2EBDB80}" destId="{EDA4E110-C36B-4F41-963C-2E24980CE7A0}"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976A6-92E0-4F2C-A9ED-E7263078DBD0}">
      <dsp:nvSpPr>
        <dsp:cNvPr id="0" name=""/>
        <dsp:cNvSpPr/>
      </dsp:nvSpPr>
      <dsp:spPr>
        <a:xfrm>
          <a:off x="1729081" y="428654"/>
          <a:ext cx="2028236" cy="23861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A83324-8A01-4C0D-A8A4-2222B8A88317}">
      <dsp:nvSpPr>
        <dsp:cNvPr id="0" name=""/>
        <dsp:cNvSpPr/>
      </dsp:nvSpPr>
      <dsp:spPr>
        <a:xfrm>
          <a:off x="922020" y="845929"/>
          <a:ext cx="149001" cy="149001"/>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88D7DA0-3BFF-4A4C-8229-EDD9A5B45313}">
      <dsp:nvSpPr>
        <dsp:cNvPr id="0" name=""/>
        <dsp:cNvSpPr/>
      </dsp:nvSpPr>
      <dsp:spPr>
        <a:xfrm>
          <a:off x="1729081" y="0"/>
          <a:ext cx="2028236" cy="4286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l" defTabSz="666750">
            <a:lnSpc>
              <a:spcPct val="90000"/>
            </a:lnSpc>
            <a:spcBef>
              <a:spcPct val="0"/>
            </a:spcBef>
            <a:spcAft>
              <a:spcPct val="35000"/>
            </a:spcAft>
          </a:pPr>
          <a:r>
            <a:rPr lang="de-DE" sz="1500" kern="1200"/>
            <a:t>Important HRM activities</a:t>
          </a:r>
        </a:p>
      </dsp:txBody>
      <dsp:txXfrm>
        <a:off x="1729081" y="0"/>
        <a:ext cx="2028236" cy="428654"/>
      </dsp:txXfrm>
    </dsp:sp>
    <dsp:sp modelId="{14F2464B-6FD4-4D5D-A98B-94D8D59A4478}">
      <dsp:nvSpPr>
        <dsp:cNvPr id="0" name=""/>
        <dsp:cNvSpPr/>
      </dsp:nvSpPr>
      <dsp:spPr>
        <a:xfrm>
          <a:off x="1729081" y="865587"/>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4FC8B-B93F-4BD4-9385-76A7E2FE99F4}">
      <dsp:nvSpPr>
        <dsp:cNvPr id="0" name=""/>
        <dsp:cNvSpPr/>
      </dsp:nvSpPr>
      <dsp:spPr>
        <a:xfrm>
          <a:off x="1871058" y="766429"/>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strategic HRM</a:t>
          </a:r>
          <a:endParaRPr lang="de-DE" sz="900" kern="1200"/>
        </a:p>
      </dsp:txBody>
      <dsp:txXfrm>
        <a:off x="1871058" y="766429"/>
        <a:ext cx="1886260" cy="347314"/>
      </dsp:txXfrm>
    </dsp:sp>
    <dsp:sp modelId="{C965AFC4-828F-416A-8FD5-DF94B86DD629}">
      <dsp:nvSpPr>
        <dsp:cNvPr id="0" name=""/>
        <dsp:cNvSpPr/>
      </dsp:nvSpPr>
      <dsp:spPr>
        <a:xfrm>
          <a:off x="1729081" y="1212901"/>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0E9B6B-6932-4EE7-A46F-3E2ED97D6E11}">
      <dsp:nvSpPr>
        <dsp:cNvPr id="0" name=""/>
        <dsp:cNvSpPr/>
      </dsp:nvSpPr>
      <dsp:spPr>
        <a:xfrm>
          <a:off x="1871058" y="1113743"/>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corporate social responsibility</a:t>
          </a:r>
          <a:endParaRPr lang="de-DE" sz="900" kern="1200"/>
        </a:p>
      </dsp:txBody>
      <dsp:txXfrm>
        <a:off x="1871058" y="1113743"/>
        <a:ext cx="1886260" cy="347314"/>
      </dsp:txXfrm>
    </dsp:sp>
    <dsp:sp modelId="{3D1773CA-81D5-46C3-AADC-F4344BEAC997}">
      <dsp:nvSpPr>
        <dsp:cNvPr id="0" name=""/>
        <dsp:cNvSpPr/>
      </dsp:nvSpPr>
      <dsp:spPr>
        <a:xfrm>
          <a:off x="1729081" y="1560216"/>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BAE679-8AE0-4FB9-AB18-9C413D75F2AB}">
      <dsp:nvSpPr>
        <dsp:cNvPr id="0" name=""/>
        <dsp:cNvSpPr/>
      </dsp:nvSpPr>
      <dsp:spPr>
        <a:xfrm>
          <a:off x="1871058" y="1461058"/>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workforce planning</a:t>
          </a:r>
          <a:endParaRPr lang="de-DE" sz="900" kern="1200"/>
        </a:p>
      </dsp:txBody>
      <dsp:txXfrm>
        <a:off x="1871058" y="1461058"/>
        <a:ext cx="1886260" cy="347314"/>
      </dsp:txXfrm>
    </dsp:sp>
    <dsp:sp modelId="{018BE09F-9DFC-43DE-B808-5817160EEB63}">
      <dsp:nvSpPr>
        <dsp:cNvPr id="0" name=""/>
        <dsp:cNvSpPr/>
      </dsp:nvSpPr>
      <dsp:spPr>
        <a:xfrm>
          <a:off x="1729081" y="1907530"/>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E239F2-863B-4581-BE86-14914ED718D1}">
      <dsp:nvSpPr>
        <dsp:cNvPr id="0" name=""/>
        <dsp:cNvSpPr/>
      </dsp:nvSpPr>
      <dsp:spPr>
        <a:xfrm>
          <a:off x="1871058" y="1808372"/>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recruitment and selection</a:t>
          </a:r>
          <a:endParaRPr lang="de-DE" sz="900" kern="1200"/>
        </a:p>
      </dsp:txBody>
      <dsp:txXfrm>
        <a:off x="1871058" y="1808372"/>
        <a:ext cx="1886260" cy="347314"/>
      </dsp:txXfrm>
    </dsp:sp>
    <dsp:sp modelId="{D8B28600-6AB6-4733-9F26-74576B7A2F73}">
      <dsp:nvSpPr>
        <dsp:cNvPr id="0" name=""/>
        <dsp:cNvSpPr/>
      </dsp:nvSpPr>
      <dsp:spPr>
        <a:xfrm>
          <a:off x="1729081" y="2254845"/>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996C5D-9BC3-4B14-8BE1-2473CC3A2C2B}">
      <dsp:nvSpPr>
        <dsp:cNvPr id="0" name=""/>
        <dsp:cNvSpPr/>
      </dsp:nvSpPr>
      <dsp:spPr>
        <a:xfrm>
          <a:off x="1871058" y="2155687"/>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talent management</a:t>
          </a:r>
          <a:endParaRPr lang="de-DE" sz="900" kern="1200"/>
        </a:p>
      </dsp:txBody>
      <dsp:txXfrm>
        <a:off x="1871058" y="2155687"/>
        <a:ext cx="1886260" cy="347314"/>
      </dsp:txXfrm>
    </dsp:sp>
    <dsp:sp modelId="{72CFE6FA-2581-4324-BCBE-7E419DD5D7FD}">
      <dsp:nvSpPr>
        <dsp:cNvPr id="0" name=""/>
        <dsp:cNvSpPr/>
      </dsp:nvSpPr>
      <dsp:spPr>
        <a:xfrm>
          <a:off x="1729081" y="2602159"/>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0401D4-80A8-4380-ACFD-D05925FA555D}">
      <dsp:nvSpPr>
        <dsp:cNvPr id="0" name=""/>
        <dsp:cNvSpPr/>
      </dsp:nvSpPr>
      <dsp:spPr>
        <a:xfrm>
          <a:off x="1871058" y="2503001"/>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learning and development</a:t>
          </a:r>
          <a:endParaRPr lang="de-DE" sz="900" kern="1200"/>
        </a:p>
      </dsp:txBody>
      <dsp:txXfrm>
        <a:off x="1871058" y="2503001"/>
        <a:ext cx="1886260" cy="347314"/>
      </dsp:txXfrm>
    </dsp:sp>
    <dsp:sp modelId="{5602701F-7235-420D-B247-5A315951E8F0}">
      <dsp:nvSpPr>
        <dsp:cNvPr id="0" name=""/>
        <dsp:cNvSpPr/>
      </dsp:nvSpPr>
      <dsp:spPr>
        <a:xfrm>
          <a:off x="1729081" y="2949474"/>
          <a:ext cx="148997" cy="14899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CE80A5-0E2B-4CCB-90E3-8FAE3C449F1C}">
      <dsp:nvSpPr>
        <dsp:cNvPr id="0" name=""/>
        <dsp:cNvSpPr/>
      </dsp:nvSpPr>
      <dsp:spPr>
        <a:xfrm>
          <a:off x="1871058" y="2850316"/>
          <a:ext cx="1886260" cy="347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GB" sz="900" kern="1200"/>
            <a:t>performance and reward management</a:t>
          </a:r>
          <a:endParaRPr lang="de-DE" sz="900" kern="1200"/>
        </a:p>
      </dsp:txBody>
      <dsp:txXfrm>
        <a:off x="1871058" y="2850316"/>
        <a:ext cx="1886260" cy="347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F6942-23AF-475C-BA38-817C3BC1D96D}">
      <dsp:nvSpPr>
        <dsp:cNvPr id="0" name=""/>
        <dsp:cNvSpPr/>
      </dsp:nvSpPr>
      <dsp:spPr>
        <a:xfrm>
          <a:off x="2091289" y="62864"/>
          <a:ext cx="1303821" cy="6529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noProof="0" dirty="0" smtClean="0"/>
            <a:t>Strategy </a:t>
          </a:r>
          <a:endParaRPr lang="en-GB" sz="1100" kern="1200"/>
        </a:p>
      </dsp:txBody>
      <dsp:txXfrm>
        <a:off x="2282229" y="158488"/>
        <a:ext cx="921941" cy="461711"/>
      </dsp:txXfrm>
    </dsp:sp>
    <dsp:sp modelId="{0B0AD762-6E33-495B-83D7-EACBE298C733}">
      <dsp:nvSpPr>
        <dsp:cNvPr id="0" name=""/>
        <dsp:cNvSpPr/>
      </dsp:nvSpPr>
      <dsp:spPr>
        <a:xfrm rot="2110634">
          <a:off x="3182155" y="634042"/>
          <a:ext cx="247449" cy="303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188934" y="673415"/>
        <a:ext cx="173214" cy="182273"/>
      </dsp:txXfrm>
    </dsp:sp>
    <dsp:sp modelId="{E9C897D9-5C1C-447D-8DB0-D002B21EB6D7}">
      <dsp:nvSpPr>
        <dsp:cNvPr id="0" name=""/>
        <dsp:cNvSpPr/>
      </dsp:nvSpPr>
      <dsp:spPr>
        <a:xfrm>
          <a:off x="3304298" y="848313"/>
          <a:ext cx="1106571" cy="6529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noProof="0" dirty="0" smtClean="0"/>
            <a:t>Performance goals</a:t>
          </a:r>
          <a:endParaRPr lang="en-GB" sz="1100" kern="1200" noProof="0" dirty="0"/>
        </a:p>
      </dsp:txBody>
      <dsp:txXfrm>
        <a:off x="3466352" y="943937"/>
        <a:ext cx="782463" cy="461711"/>
      </dsp:txXfrm>
    </dsp:sp>
    <dsp:sp modelId="{7E69FFDF-1092-42EF-B82F-C363DE3D4D2D}">
      <dsp:nvSpPr>
        <dsp:cNvPr id="0" name=""/>
        <dsp:cNvSpPr/>
      </dsp:nvSpPr>
      <dsp:spPr>
        <a:xfrm rot="6874198">
          <a:off x="3544746" y="1497583"/>
          <a:ext cx="191621" cy="303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0800000">
        <a:off x="3585440" y="1532200"/>
        <a:ext cx="134135" cy="182273"/>
      </dsp:txXfrm>
    </dsp:sp>
    <dsp:sp modelId="{5420474E-CDB7-46FD-A3CC-FB9C5D926B1B}">
      <dsp:nvSpPr>
        <dsp:cNvPr id="0" name=""/>
        <dsp:cNvSpPr/>
      </dsp:nvSpPr>
      <dsp:spPr>
        <a:xfrm>
          <a:off x="2865734" y="1807547"/>
          <a:ext cx="1106571" cy="652959"/>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noProof="0" dirty="0" smtClean="0"/>
            <a:t>Performance</a:t>
          </a:r>
          <a:endParaRPr lang="en-GB" sz="1100" kern="1200" noProof="0" dirty="0"/>
        </a:p>
      </dsp:txBody>
      <dsp:txXfrm>
        <a:off x="3027788" y="1903171"/>
        <a:ext cx="782463" cy="461711"/>
      </dsp:txXfrm>
    </dsp:sp>
    <dsp:sp modelId="{A74985DE-801F-4FB4-80E4-C2C2FE3EB793}">
      <dsp:nvSpPr>
        <dsp:cNvPr id="0" name=""/>
        <dsp:cNvSpPr/>
      </dsp:nvSpPr>
      <dsp:spPr>
        <a:xfrm rot="10802400">
          <a:off x="2575487" y="1981615"/>
          <a:ext cx="205108" cy="303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0800000">
        <a:off x="2637019" y="2042393"/>
        <a:ext cx="143576" cy="182273"/>
      </dsp:txXfrm>
    </dsp:sp>
    <dsp:sp modelId="{03FC7E9A-67C9-42A9-8754-FA0E4C0AE19F}">
      <dsp:nvSpPr>
        <dsp:cNvPr id="0" name=""/>
        <dsp:cNvSpPr/>
      </dsp:nvSpPr>
      <dsp:spPr>
        <a:xfrm>
          <a:off x="1372167" y="1806504"/>
          <a:ext cx="1106571" cy="6529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noProof="0" dirty="0" smtClean="0"/>
            <a:t>Monitoring</a:t>
          </a:r>
          <a:endParaRPr lang="en-GB" sz="1100" kern="1200" noProof="0" dirty="0"/>
        </a:p>
      </dsp:txBody>
      <dsp:txXfrm>
        <a:off x="1534221" y="1902128"/>
        <a:ext cx="782463" cy="461711"/>
      </dsp:txXfrm>
    </dsp:sp>
    <dsp:sp modelId="{F482DF2C-01A1-45FC-A451-5D1A282AEF75}">
      <dsp:nvSpPr>
        <dsp:cNvPr id="0" name=""/>
        <dsp:cNvSpPr/>
      </dsp:nvSpPr>
      <dsp:spPr>
        <a:xfrm rot="15098105">
          <a:off x="1663391" y="1489166"/>
          <a:ext cx="197508" cy="303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0800000">
        <a:off x="1702351" y="1578040"/>
        <a:ext cx="138256" cy="182273"/>
      </dsp:txXfrm>
    </dsp:sp>
    <dsp:sp modelId="{47A659DA-8351-4FEA-AFFE-711DF1443F03}">
      <dsp:nvSpPr>
        <dsp:cNvPr id="0" name=""/>
        <dsp:cNvSpPr/>
      </dsp:nvSpPr>
      <dsp:spPr>
        <a:xfrm>
          <a:off x="1042031" y="812046"/>
          <a:ext cx="1106571" cy="6529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noProof="0" dirty="0" smtClean="0"/>
            <a:t>Capabilities</a:t>
          </a:r>
          <a:endParaRPr lang="en-GB" sz="1100" kern="1200" noProof="0" dirty="0"/>
        </a:p>
      </dsp:txBody>
      <dsp:txXfrm>
        <a:off x="1204085" y="907670"/>
        <a:ext cx="782463" cy="461711"/>
      </dsp:txXfrm>
    </dsp:sp>
    <dsp:sp modelId="{66EE3AD1-E663-4ECB-8717-188CF2EBDB80}">
      <dsp:nvSpPr>
        <dsp:cNvPr id="0" name=""/>
        <dsp:cNvSpPr/>
      </dsp:nvSpPr>
      <dsp:spPr>
        <a:xfrm rot="19612139">
          <a:off x="2030419" y="624180"/>
          <a:ext cx="240479" cy="303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036283" y="704652"/>
        <a:ext cx="168335" cy="182273"/>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56CB1661-4BC1-4DB9-B6B5-19211E4DE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20</Pages>
  <Words>4490</Words>
  <Characters>25594</Characters>
  <Application>Microsoft Office Word</Application>
  <DocSecurity>0</DocSecurity>
  <Lines>213</Lines>
  <Paragraphs>60</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30024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WHZ Mitarbeiter</dc:creator>
  <cp:keywords/>
  <dc:description/>
  <cp:lastModifiedBy>Ondrej Mos</cp:lastModifiedBy>
  <cp:revision>10</cp:revision>
  <cp:lastPrinted>2019-08-27T08:58:00Z</cp:lastPrinted>
  <dcterms:created xsi:type="dcterms:W3CDTF">2019-08-21T07:48:00Z</dcterms:created>
  <dcterms:modified xsi:type="dcterms:W3CDTF">2019-08-27T08:59:00Z</dcterms:modified>
</cp:coreProperties>
</file>